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E2D2F" w14:textId="03511D0D" w:rsidR="00F74BB1" w:rsidRPr="00F663DA" w:rsidRDefault="003E5D2D" w:rsidP="00F74BB1">
      <w:pPr>
        <w:jc w:val="center"/>
        <w:rPr>
          <w:rFonts w:ascii="ＭＳ 明朝" w:eastAsia="ＭＳ 明朝" w:hAnsi="ＭＳ 明朝"/>
          <w:sz w:val="32"/>
        </w:rPr>
      </w:pPr>
      <w:r w:rsidRPr="00F663DA">
        <w:rPr>
          <w:rFonts w:ascii="ＭＳ 明朝" w:eastAsia="ＭＳ 明朝" w:hAnsi="ＭＳ 明朝" w:hint="eastAsia"/>
          <w:sz w:val="32"/>
        </w:rPr>
        <w:t>座間市東分署等</w:t>
      </w:r>
      <w:r w:rsidR="00F74BB1" w:rsidRPr="00F663DA">
        <w:rPr>
          <w:rFonts w:ascii="ＭＳ 明朝" w:eastAsia="ＭＳ 明朝" w:hAnsi="ＭＳ 明朝" w:hint="eastAsia"/>
          <w:sz w:val="32"/>
        </w:rPr>
        <w:t>再整備</w:t>
      </w:r>
      <w:r w:rsidR="00F74BB1" w:rsidRPr="00F663DA">
        <w:rPr>
          <w:rFonts w:ascii="ＭＳ 明朝" w:eastAsia="ＭＳ 明朝" w:hAnsi="ＭＳ 明朝"/>
          <w:sz w:val="32"/>
        </w:rPr>
        <w:t>基本</w:t>
      </w:r>
      <w:r w:rsidR="00F74BB1" w:rsidRPr="00F663DA">
        <w:rPr>
          <w:rFonts w:ascii="ＭＳ 明朝" w:eastAsia="ＭＳ 明朝" w:hAnsi="ＭＳ 明朝" w:hint="eastAsia"/>
          <w:sz w:val="32"/>
        </w:rPr>
        <w:t>構想</w:t>
      </w:r>
      <w:r w:rsidR="00F74BB1" w:rsidRPr="00F663DA">
        <w:rPr>
          <w:rFonts w:ascii="ＭＳ 明朝" w:eastAsia="ＭＳ 明朝" w:hAnsi="ＭＳ 明朝"/>
          <w:sz w:val="32"/>
        </w:rPr>
        <w:t>及び基本</w:t>
      </w:r>
      <w:r w:rsidR="00F74BB1" w:rsidRPr="00F663DA">
        <w:rPr>
          <w:rFonts w:ascii="ＭＳ 明朝" w:eastAsia="ＭＳ 明朝" w:hAnsi="ＭＳ 明朝" w:hint="eastAsia"/>
          <w:sz w:val="32"/>
        </w:rPr>
        <w:t>計画</w:t>
      </w:r>
      <w:r w:rsidR="00F74BB1" w:rsidRPr="00F663DA">
        <w:rPr>
          <w:rFonts w:ascii="ＭＳ 明朝" w:eastAsia="ＭＳ 明朝" w:hAnsi="ＭＳ 明朝"/>
          <w:sz w:val="32"/>
        </w:rPr>
        <w:t>業務委託</w:t>
      </w:r>
    </w:p>
    <w:p w14:paraId="7F6FF519" w14:textId="051AB8F2" w:rsidR="0017399B" w:rsidRPr="00F663DA" w:rsidRDefault="00F74BB1" w:rsidP="0017399B">
      <w:pPr>
        <w:jc w:val="center"/>
        <w:rPr>
          <w:rFonts w:ascii="ＭＳ 明朝" w:eastAsia="ＭＳ 明朝" w:hAnsi="ＭＳ 明朝"/>
          <w:sz w:val="32"/>
        </w:rPr>
      </w:pPr>
      <w:r w:rsidRPr="00F663DA">
        <w:rPr>
          <w:rFonts w:ascii="ＭＳ 明朝" w:eastAsia="ＭＳ 明朝" w:hAnsi="ＭＳ 明朝" w:hint="eastAsia"/>
          <w:sz w:val="32"/>
        </w:rPr>
        <w:t>仕様書</w:t>
      </w:r>
    </w:p>
    <w:p w14:paraId="4450C1C7" w14:textId="2D487563" w:rsidR="0017399B" w:rsidRPr="00F663DA" w:rsidRDefault="0017399B">
      <w:pPr>
        <w:rPr>
          <w:rFonts w:ascii="ＭＳ 明朝" w:eastAsia="ＭＳ 明朝" w:hAnsi="ＭＳ 明朝"/>
          <w:sz w:val="22"/>
        </w:rPr>
      </w:pPr>
      <w:r w:rsidRPr="00F663DA">
        <w:rPr>
          <w:rFonts w:ascii="ＭＳ 明朝" w:eastAsia="ＭＳ 明朝" w:hAnsi="ＭＳ 明朝" w:hint="eastAsia"/>
          <w:sz w:val="22"/>
        </w:rPr>
        <w:t>Ⅰ　業務概要</w:t>
      </w:r>
    </w:p>
    <w:p w14:paraId="04CE88B3" w14:textId="6D35CEF0" w:rsidR="00F74BB1" w:rsidRPr="00F663DA" w:rsidRDefault="00F74BB1"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１．業務名称</w:t>
      </w:r>
    </w:p>
    <w:p w14:paraId="3C9F8F97" w14:textId="08F192C8" w:rsidR="00F74BB1" w:rsidRPr="00F663DA" w:rsidRDefault="00F74BB1">
      <w:pPr>
        <w:rPr>
          <w:rFonts w:ascii="ＭＳ 明朝" w:eastAsia="ＭＳ 明朝" w:hAnsi="ＭＳ 明朝"/>
          <w:sz w:val="22"/>
        </w:rPr>
      </w:pPr>
      <w:r w:rsidRPr="00F663DA">
        <w:rPr>
          <w:rFonts w:ascii="ＭＳ 明朝" w:eastAsia="ＭＳ 明朝" w:hAnsi="ＭＳ 明朝" w:hint="eastAsia"/>
          <w:sz w:val="22"/>
        </w:rPr>
        <w:t xml:space="preserve">　　　　</w:t>
      </w:r>
      <w:r w:rsidR="003E5D2D" w:rsidRPr="00F663DA">
        <w:rPr>
          <w:rFonts w:ascii="ＭＳ 明朝" w:eastAsia="ＭＳ 明朝" w:hAnsi="ＭＳ 明朝" w:hint="eastAsia"/>
          <w:sz w:val="22"/>
        </w:rPr>
        <w:t>座間市東分署等</w:t>
      </w:r>
      <w:r w:rsidRPr="00F663DA">
        <w:rPr>
          <w:rFonts w:ascii="ＭＳ 明朝" w:eastAsia="ＭＳ 明朝" w:hAnsi="ＭＳ 明朝" w:hint="eastAsia"/>
          <w:sz w:val="22"/>
        </w:rPr>
        <w:t>再整備基本構想及び基本計画業務委託</w:t>
      </w:r>
    </w:p>
    <w:p w14:paraId="40B4DFB9" w14:textId="79DBC33E" w:rsidR="00F74BB1" w:rsidRPr="00F663DA" w:rsidRDefault="00F74BB1">
      <w:pPr>
        <w:rPr>
          <w:rFonts w:ascii="ＭＳ 明朝" w:eastAsia="ＭＳ 明朝" w:hAnsi="ＭＳ 明朝"/>
          <w:sz w:val="22"/>
        </w:rPr>
      </w:pPr>
    </w:p>
    <w:p w14:paraId="35B46280" w14:textId="4711E771" w:rsidR="00F74BB1" w:rsidRPr="00F663DA" w:rsidRDefault="00F74BB1"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２．履行期間</w:t>
      </w:r>
    </w:p>
    <w:p w14:paraId="02B56E19" w14:textId="5915C0A3" w:rsidR="00F74BB1" w:rsidRPr="00F663DA" w:rsidRDefault="007E60E1">
      <w:pPr>
        <w:rPr>
          <w:rFonts w:ascii="ＭＳ 明朝" w:eastAsia="ＭＳ 明朝" w:hAnsi="ＭＳ 明朝"/>
          <w:sz w:val="22"/>
        </w:rPr>
      </w:pPr>
      <w:r w:rsidRPr="00F663DA">
        <w:rPr>
          <w:rFonts w:ascii="ＭＳ 明朝" w:eastAsia="ＭＳ 明朝" w:hAnsi="ＭＳ 明朝" w:hint="eastAsia"/>
          <w:sz w:val="22"/>
        </w:rPr>
        <w:t xml:space="preserve">　　　　契約日の翌日から令和８</w:t>
      </w:r>
      <w:r w:rsidR="00F74BB1" w:rsidRPr="00F663DA">
        <w:rPr>
          <w:rFonts w:ascii="ＭＳ 明朝" w:eastAsia="ＭＳ 明朝" w:hAnsi="ＭＳ 明朝" w:hint="eastAsia"/>
          <w:sz w:val="22"/>
        </w:rPr>
        <w:t>年３月３１日まで</w:t>
      </w:r>
    </w:p>
    <w:p w14:paraId="34C79979" w14:textId="5896C262" w:rsidR="00F74BB1" w:rsidRPr="00F663DA" w:rsidRDefault="00F74BB1">
      <w:pPr>
        <w:rPr>
          <w:rFonts w:ascii="ＭＳ 明朝" w:eastAsia="ＭＳ 明朝" w:hAnsi="ＭＳ 明朝"/>
          <w:sz w:val="22"/>
        </w:rPr>
      </w:pPr>
    </w:p>
    <w:p w14:paraId="26C7584C" w14:textId="14E8B94A" w:rsidR="00F74BB1" w:rsidRPr="00F663DA" w:rsidRDefault="00F74BB1"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３．業務種別</w:t>
      </w:r>
    </w:p>
    <w:p w14:paraId="554D866D" w14:textId="7578FB6B" w:rsidR="00F74BB1" w:rsidRPr="00F663DA" w:rsidRDefault="00F74BB1"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（１）基本構想策定業務</w:t>
      </w:r>
    </w:p>
    <w:p w14:paraId="150D505C" w14:textId="6C6098FB" w:rsidR="00F74BB1" w:rsidRPr="00F663DA" w:rsidRDefault="00F74BB1">
      <w:pPr>
        <w:rPr>
          <w:rFonts w:ascii="ＭＳ 明朝" w:eastAsia="ＭＳ 明朝" w:hAnsi="ＭＳ 明朝"/>
          <w:sz w:val="22"/>
        </w:rPr>
      </w:pPr>
      <w:r w:rsidRPr="00F663DA">
        <w:rPr>
          <w:rFonts w:ascii="ＭＳ 明朝" w:eastAsia="ＭＳ 明朝" w:hAnsi="ＭＳ 明朝" w:hint="eastAsia"/>
          <w:sz w:val="22"/>
        </w:rPr>
        <w:t xml:space="preserve">　</w:t>
      </w:r>
      <w:r w:rsidR="0017399B" w:rsidRPr="00F663DA">
        <w:rPr>
          <w:rFonts w:ascii="ＭＳ 明朝" w:eastAsia="ＭＳ 明朝" w:hAnsi="ＭＳ 明朝" w:hint="eastAsia"/>
          <w:sz w:val="22"/>
        </w:rPr>
        <w:t xml:space="preserve">　</w:t>
      </w:r>
      <w:r w:rsidRPr="00F663DA">
        <w:rPr>
          <w:rFonts w:ascii="ＭＳ 明朝" w:eastAsia="ＭＳ 明朝" w:hAnsi="ＭＳ 明朝" w:hint="eastAsia"/>
          <w:sz w:val="22"/>
        </w:rPr>
        <w:t xml:space="preserve">　　詳細は「</w:t>
      </w:r>
      <w:r w:rsidR="0017399B" w:rsidRPr="00F663DA">
        <w:rPr>
          <w:rFonts w:ascii="ＭＳ 明朝" w:eastAsia="ＭＳ 明朝" w:hAnsi="ＭＳ 明朝" w:hint="eastAsia"/>
          <w:sz w:val="22"/>
        </w:rPr>
        <w:t>Ⅱ基本構想策定業務</w:t>
      </w:r>
      <w:r w:rsidRPr="00F663DA">
        <w:rPr>
          <w:rFonts w:ascii="ＭＳ 明朝" w:eastAsia="ＭＳ 明朝" w:hAnsi="ＭＳ 明朝" w:hint="eastAsia"/>
          <w:sz w:val="22"/>
        </w:rPr>
        <w:t>仕様」による。</w:t>
      </w:r>
    </w:p>
    <w:p w14:paraId="3E4A9AC1" w14:textId="450D2A23" w:rsidR="00F74BB1" w:rsidRPr="00F663DA" w:rsidRDefault="00F74BB1"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（２）基本計画策定業務</w:t>
      </w:r>
    </w:p>
    <w:p w14:paraId="6186C16A" w14:textId="3F25339C" w:rsidR="00F74BB1" w:rsidRPr="00F663DA" w:rsidRDefault="00F74BB1" w:rsidP="00F74BB1">
      <w:pPr>
        <w:rPr>
          <w:rFonts w:ascii="ＭＳ 明朝" w:eastAsia="ＭＳ 明朝" w:hAnsi="ＭＳ 明朝"/>
          <w:sz w:val="22"/>
        </w:rPr>
      </w:pPr>
      <w:r w:rsidRPr="00F663DA">
        <w:rPr>
          <w:rFonts w:ascii="ＭＳ 明朝" w:eastAsia="ＭＳ 明朝" w:hAnsi="ＭＳ 明朝" w:hint="eastAsia"/>
          <w:sz w:val="22"/>
        </w:rPr>
        <w:t xml:space="preserve">　　</w:t>
      </w:r>
      <w:r w:rsidR="0017399B" w:rsidRPr="00F663DA">
        <w:rPr>
          <w:rFonts w:ascii="ＭＳ 明朝" w:eastAsia="ＭＳ 明朝" w:hAnsi="ＭＳ 明朝" w:hint="eastAsia"/>
          <w:sz w:val="22"/>
        </w:rPr>
        <w:t xml:space="preserve">　</w:t>
      </w:r>
      <w:r w:rsidRPr="00F663DA">
        <w:rPr>
          <w:rFonts w:ascii="ＭＳ 明朝" w:eastAsia="ＭＳ 明朝" w:hAnsi="ＭＳ 明朝" w:hint="eastAsia"/>
          <w:sz w:val="22"/>
        </w:rPr>
        <w:t xml:space="preserve">　詳細は「</w:t>
      </w:r>
      <w:r w:rsidR="00505A00" w:rsidRPr="00F663DA">
        <w:rPr>
          <w:rFonts w:ascii="ＭＳ 明朝" w:eastAsia="ＭＳ 明朝" w:hAnsi="ＭＳ 明朝" w:hint="eastAsia"/>
          <w:sz w:val="22"/>
        </w:rPr>
        <w:t>Ⅲ</w:t>
      </w:r>
      <w:r w:rsidRPr="00F663DA">
        <w:rPr>
          <w:rFonts w:ascii="ＭＳ 明朝" w:eastAsia="ＭＳ 明朝" w:hAnsi="ＭＳ 明朝" w:hint="eastAsia"/>
          <w:sz w:val="22"/>
        </w:rPr>
        <w:t>基本計画策定業務仕様」による。</w:t>
      </w:r>
    </w:p>
    <w:p w14:paraId="08B347A6" w14:textId="43400925" w:rsidR="00F74BB1" w:rsidRPr="00F663DA" w:rsidRDefault="00F74BB1"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４．契約上限額</w:t>
      </w:r>
    </w:p>
    <w:p w14:paraId="791D41E4" w14:textId="0AEC23E3" w:rsidR="00F74BB1" w:rsidRPr="00F663DA" w:rsidRDefault="00F74BB1" w:rsidP="00F74BB1">
      <w:pPr>
        <w:rPr>
          <w:rFonts w:ascii="ＭＳ 明朝" w:eastAsia="ＭＳ 明朝" w:hAnsi="ＭＳ 明朝"/>
          <w:sz w:val="22"/>
        </w:rPr>
      </w:pPr>
      <w:r w:rsidRPr="00F663DA">
        <w:rPr>
          <w:rFonts w:ascii="ＭＳ 明朝" w:eastAsia="ＭＳ 明朝" w:hAnsi="ＭＳ 明朝" w:hint="eastAsia"/>
          <w:sz w:val="22"/>
        </w:rPr>
        <w:t xml:space="preserve">　</w:t>
      </w:r>
      <w:r w:rsidR="0017399B" w:rsidRPr="00F663DA">
        <w:rPr>
          <w:rFonts w:ascii="ＭＳ 明朝" w:eastAsia="ＭＳ 明朝" w:hAnsi="ＭＳ 明朝" w:hint="eastAsia"/>
          <w:sz w:val="22"/>
        </w:rPr>
        <w:t xml:space="preserve">　</w:t>
      </w:r>
      <w:r w:rsidR="003E5D2D" w:rsidRPr="00F663DA">
        <w:rPr>
          <w:rFonts w:ascii="ＭＳ 明朝" w:eastAsia="ＭＳ 明朝" w:hAnsi="ＭＳ 明朝" w:hint="eastAsia"/>
          <w:sz w:val="22"/>
        </w:rPr>
        <w:t xml:space="preserve">　　２３，６５０</w:t>
      </w:r>
      <w:r w:rsidRPr="00F663DA">
        <w:rPr>
          <w:rFonts w:ascii="ＭＳ 明朝" w:eastAsia="ＭＳ 明朝" w:hAnsi="ＭＳ 明朝" w:hint="eastAsia"/>
          <w:sz w:val="22"/>
        </w:rPr>
        <w:t>千円（消費税及び地方消費税を含む）</w:t>
      </w:r>
    </w:p>
    <w:p w14:paraId="548E5144" w14:textId="2BC06A46" w:rsidR="00C1681B" w:rsidRPr="00F663DA" w:rsidRDefault="00C1681B" w:rsidP="00B10FC6">
      <w:pPr>
        <w:ind w:left="660" w:hangingChars="300" w:hanging="660"/>
        <w:rPr>
          <w:rFonts w:ascii="ＭＳ 明朝" w:eastAsia="ＭＳ 明朝" w:hAnsi="ＭＳ 明朝"/>
          <w:sz w:val="22"/>
        </w:rPr>
      </w:pPr>
      <w:r w:rsidRPr="00F663DA">
        <w:rPr>
          <w:rFonts w:ascii="ＭＳ 明朝" w:eastAsia="ＭＳ 明朝" w:hAnsi="ＭＳ 明朝" w:hint="eastAsia"/>
          <w:sz w:val="22"/>
        </w:rPr>
        <w:t xml:space="preserve">　　　　なお、支払いは業務着手時及び完了時とし、設計業務着手時の支払い額は、受注額の３０％以内とする。</w:t>
      </w:r>
    </w:p>
    <w:p w14:paraId="4E34E5C0" w14:textId="2F886453" w:rsidR="00F74BB1" w:rsidRPr="00F663DA" w:rsidRDefault="00F74BB1"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５．</w:t>
      </w:r>
      <w:r w:rsidR="004E3A1E" w:rsidRPr="00F663DA">
        <w:rPr>
          <w:rFonts w:ascii="ＭＳ 明朝" w:eastAsia="ＭＳ 明朝" w:hAnsi="ＭＳ 明朝" w:hint="eastAsia"/>
          <w:sz w:val="22"/>
        </w:rPr>
        <w:t>現</w:t>
      </w:r>
      <w:r w:rsidR="003E5D2D" w:rsidRPr="00F663DA">
        <w:rPr>
          <w:rFonts w:ascii="ＭＳ 明朝" w:eastAsia="ＭＳ 明朝" w:hAnsi="ＭＳ 明朝" w:hint="eastAsia"/>
          <w:sz w:val="22"/>
        </w:rPr>
        <w:t>東分署</w:t>
      </w:r>
      <w:r w:rsidRPr="00F663DA">
        <w:rPr>
          <w:rFonts w:ascii="ＭＳ 明朝" w:eastAsia="ＭＳ 明朝" w:hAnsi="ＭＳ 明朝" w:hint="eastAsia"/>
          <w:sz w:val="22"/>
        </w:rPr>
        <w:t>概要</w:t>
      </w:r>
    </w:p>
    <w:p w14:paraId="6593F431" w14:textId="228CEDD3" w:rsidR="00F74BB1" w:rsidRPr="00F663DA" w:rsidRDefault="00F74BB1"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（１）敷地の場所</w:t>
      </w:r>
    </w:p>
    <w:p w14:paraId="289E901D" w14:textId="5AA7457E" w:rsidR="0017399B" w:rsidRPr="00F663DA" w:rsidRDefault="0017399B" w:rsidP="00F74BB1">
      <w:pPr>
        <w:rPr>
          <w:rFonts w:ascii="ＭＳ 明朝" w:eastAsia="ＭＳ 明朝" w:hAnsi="ＭＳ 明朝"/>
          <w:sz w:val="22"/>
        </w:rPr>
      </w:pPr>
      <w:r w:rsidRPr="00F663DA">
        <w:rPr>
          <w:rFonts w:ascii="ＭＳ 明朝" w:eastAsia="ＭＳ 明朝" w:hAnsi="ＭＳ 明朝" w:hint="eastAsia"/>
          <w:sz w:val="22"/>
        </w:rPr>
        <w:t xml:space="preserve">　　　　</w:t>
      </w:r>
      <w:r w:rsidR="00283840" w:rsidRPr="00F663DA">
        <w:rPr>
          <w:rFonts w:ascii="ＭＳ 明朝" w:eastAsia="ＭＳ 明朝" w:hAnsi="ＭＳ 明朝" w:hint="eastAsia"/>
          <w:sz w:val="22"/>
        </w:rPr>
        <w:t>座間市東原二丁目７番１１号</w:t>
      </w:r>
    </w:p>
    <w:p w14:paraId="5679F1E7" w14:textId="43C18C3A" w:rsidR="0017399B" w:rsidRPr="00F663DA" w:rsidRDefault="0017399B"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（２）敷地面積</w:t>
      </w:r>
    </w:p>
    <w:p w14:paraId="3227AF6B" w14:textId="53964FA5" w:rsidR="0017399B" w:rsidRPr="00F663DA" w:rsidRDefault="0017399B" w:rsidP="00F74BB1">
      <w:pPr>
        <w:rPr>
          <w:rFonts w:ascii="ＭＳ 明朝" w:eastAsia="ＭＳ 明朝" w:hAnsi="ＭＳ 明朝"/>
          <w:sz w:val="22"/>
        </w:rPr>
      </w:pPr>
      <w:r w:rsidRPr="00F663DA">
        <w:rPr>
          <w:rFonts w:ascii="ＭＳ 明朝" w:eastAsia="ＭＳ 明朝" w:hAnsi="ＭＳ 明朝" w:hint="eastAsia"/>
          <w:sz w:val="22"/>
        </w:rPr>
        <w:t xml:space="preserve">　　　　約</w:t>
      </w:r>
      <w:r w:rsidR="00D958C4" w:rsidRPr="00F663DA">
        <w:rPr>
          <w:rFonts w:ascii="ＭＳ 明朝" w:eastAsia="ＭＳ 明朝" w:hAnsi="ＭＳ 明朝" w:hint="eastAsia"/>
          <w:sz w:val="22"/>
        </w:rPr>
        <w:t>１，０１７</w:t>
      </w:r>
      <w:r w:rsidRPr="00F663DA">
        <w:rPr>
          <w:rFonts w:ascii="ＭＳ 明朝" w:eastAsia="ＭＳ 明朝" w:hAnsi="ＭＳ 明朝" w:hint="eastAsia"/>
          <w:sz w:val="22"/>
        </w:rPr>
        <w:t>㎡</w:t>
      </w:r>
    </w:p>
    <w:p w14:paraId="49DEDFD2" w14:textId="0126DF3D" w:rsidR="0017399B" w:rsidRPr="00F663DA" w:rsidRDefault="0017399B" w:rsidP="0017399B">
      <w:pPr>
        <w:ind w:firstLineChars="100" w:firstLine="220"/>
        <w:rPr>
          <w:rFonts w:ascii="ＭＳ 明朝" w:eastAsia="ＭＳ 明朝" w:hAnsi="ＭＳ 明朝"/>
          <w:sz w:val="22"/>
        </w:rPr>
      </w:pPr>
      <w:r w:rsidRPr="00F663DA">
        <w:rPr>
          <w:rFonts w:ascii="ＭＳ 明朝" w:eastAsia="ＭＳ 明朝" w:hAnsi="ＭＳ 明朝" w:hint="eastAsia"/>
          <w:sz w:val="22"/>
        </w:rPr>
        <w:t>（３）規模・構造</w:t>
      </w:r>
    </w:p>
    <w:p w14:paraId="2AC79528" w14:textId="3121C789" w:rsidR="0017399B" w:rsidRPr="00F663DA" w:rsidRDefault="0017399B" w:rsidP="00F74BB1">
      <w:pPr>
        <w:rPr>
          <w:rFonts w:ascii="ＭＳ 明朝" w:eastAsia="ＭＳ 明朝" w:hAnsi="ＭＳ 明朝"/>
          <w:sz w:val="22"/>
        </w:rPr>
      </w:pPr>
      <w:r w:rsidRPr="00F663DA">
        <w:rPr>
          <w:rFonts w:ascii="ＭＳ 明朝" w:eastAsia="ＭＳ 明朝" w:hAnsi="ＭＳ 明朝" w:hint="eastAsia"/>
          <w:sz w:val="22"/>
        </w:rPr>
        <w:t xml:space="preserve">　　　　延べ床面積：</w:t>
      </w:r>
      <w:r w:rsidR="0023773A" w:rsidRPr="00F663DA">
        <w:rPr>
          <w:rFonts w:ascii="ＭＳ 明朝" w:eastAsia="ＭＳ 明朝" w:hAnsi="ＭＳ 明朝" w:hint="eastAsia"/>
          <w:sz w:val="22"/>
        </w:rPr>
        <w:t>３８０．４５</w:t>
      </w:r>
      <w:r w:rsidRPr="00F663DA">
        <w:rPr>
          <w:rFonts w:ascii="ＭＳ 明朝" w:eastAsia="ＭＳ 明朝" w:hAnsi="ＭＳ 明朝" w:hint="eastAsia"/>
          <w:sz w:val="22"/>
        </w:rPr>
        <w:t>㎡</w:t>
      </w:r>
    </w:p>
    <w:p w14:paraId="0A078083" w14:textId="173A5EB2" w:rsidR="0017399B" w:rsidRPr="00F663DA" w:rsidRDefault="0017399B" w:rsidP="00F74BB1">
      <w:pPr>
        <w:rPr>
          <w:rFonts w:ascii="ＭＳ 明朝" w:eastAsia="ＭＳ 明朝" w:hAnsi="ＭＳ 明朝"/>
          <w:sz w:val="22"/>
        </w:rPr>
      </w:pPr>
      <w:r w:rsidRPr="00F663DA">
        <w:rPr>
          <w:rFonts w:ascii="ＭＳ 明朝" w:eastAsia="ＭＳ 明朝" w:hAnsi="ＭＳ 明朝" w:hint="eastAsia"/>
          <w:sz w:val="22"/>
        </w:rPr>
        <w:t xml:space="preserve">　　　　構　　　造：鉄筋コンクリート造</w:t>
      </w:r>
    </w:p>
    <w:p w14:paraId="46849BFB" w14:textId="4C7E85B6" w:rsidR="0017399B" w:rsidRPr="00F663DA" w:rsidRDefault="0017399B" w:rsidP="00F74BB1">
      <w:pPr>
        <w:rPr>
          <w:rFonts w:ascii="ＭＳ 明朝" w:eastAsia="ＭＳ 明朝" w:hAnsi="ＭＳ 明朝"/>
          <w:sz w:val="22"/>
        </w:rPr>
      </w:pPr>
      <w:r w:rsidRPr="00F663DA">
        <w:rPr>
          <w:rFonts w:ascii="ＭＳ 明朝" w:eastAsia="ＭＳ 明朝" w:hAnsi="ＭＳ 明朝" w:hint="eastAsia"/>
          <w:sz w:val="22"/>
        </w:rPr>
        <w:t xml:space="preserve">　　　　</w:t>
      </w:r>
      <w:r w:rsidRPr="00F663DA">
        <w:rPr>
          <w:rFonts w:ascii="ＭＳ 明朝" w:eastAsia="ＭＳ 明朝" w:hAnsi="ＭＳ 明朝" w:hint="eastAsia"/>
          <w:spacing w:val="28"/>
          <w:kern w:val="0"/>
          <w:sz w:val="22"/>
          <w:fitText w:val="1050" w:id="-907299840"/>
        </w:rPr>
        <w:t>施設用</w:t>
      </w:r>
      <w:r w:rsidRPr="00F663DA">
        <w:rPr>
          <w:rFonts w:ascii="ＭＳ 明朝" w:eastAsia="ＭＳ 明朝" w:hAnsi="ＭＳ 明朝" w:hint="eastAsia"/>
          <w:spacing w:val="1"/>
          <w:kern w:val="0"/>
          <w:sz w:val="22"/>
          <w:fitText w:val="1050" w:id="-907299840"/>
        </w:rPr>
        <w:t>途</w:t>
      </w:r>
      <w:r w:rsidRPr="00F663DA">
        <w:rPr>
          <w:rFonts w:ascii="ＭＳ 明朝" w:eastAsia="ＭＳ 明朝" w:hAnsi="ＭＳ 明朝" w:hint="eastAsia"/>
          <w:kern w:val="0"/>
          <w:sz w:val="22"/>
        </w:rPr>
        <w:t>：</w:t>
      </w:r>
      <w:r w:rsidR="00A50105" w:rsidRPr="00F663DA">
        <w:rPr>
          <w:rFonts w:ascii="ＭＳ 明朝" w:eastAsia="ＭＳ 明朝" w:hAnsi="ＭＳ 明朝" w:hint="eastAsia"/>
          <w:kern w:val="0"/>
          <w:sz w:val="22"/>
        </w:rPr>
        <w:t>消防署</w:t>
      </w:r>
    </w:p>
    <w:p w14:paraId="581EF432" w14:textId="73917C7D" w:rsidR="00F74BB1" w:rsidRPr="00F663DA" w:rsidRDefault="00F74BB1">
      <w:pPr>
        <w:rPr>
          <w:rFonts w:ascii="ＭＳ 明朝" w:eastAsia="ＭＳ 明朝" w:hAnsi="ＭＳ 明朝"/>
          <w:sz w:val="22"/>
        </w:rPr>
      </w:pPr>
    </w:p>
    <w:p w14:paraId="54AB19E3" w14:textId="076C3461" w:rsidR="0017399B" w:rsidRPr="00F663DA" w:rsidRDefault="0017399B">
      <w:pPr>
        <w:rPr>
          <w:rFonts w:ascii="ＭＳ 明朝" w:eastAsia="ＭＳ 明朝" w:hAnsi="ＭＳ 明朝"/>
          <w:sz w:val="22"/>
        </w:rPr>
      </w:pPr>
      <w:r w:rsidRPr="00F663DA">
        <w:rPr>
          <w:rFonts w:ascii="ＭＳ 明朝" w:eastAsia="ＭＳ 明朝" w:hAnsi="ＭＳ 明朝" w:hint="eastAsia"/>
          <w:sz w:val="22"/>
        </w:rPr>
        <w:t xml:space="preserve">Ⅱ　</w:t>
      </w:r>
      <w:r w:rsidR="00505A00" w:rsidRPr="00F663DA">
        <w:rPr>
          <w:rFonts w:ascii="ＭＳ 明朝" w:eastAsia="ＭＳ 明朝" w:hAnsi="ＭＳ 明朝" w:hint="eastAsia"/>
          <w:sz w:val="22"/>
        </w:rPr>
        <w:t>基本構想策定業務仕様</w:t>
      </w:r>
    </w:p>
    <w:p w14:paraId="0C8A7620" w14:textId="77777777" w:rsidR="00505A00" w:rsidRPr="00F663DA" w:rsidRDefault="0017399B">
      <w:pPr>
        <w:rPr>
          <w:rFonts w:ascii="ＭＳ 明朝" w:eastAsia="ＭＳ 明朝" w:hAnsi="ＭＳ 明朝"/>
          <w:sz w:val="22"/>
        </w:rPr>
      </w:pPr>
      <w:r w:rsidRPr="00F663DA">
        <w:rPr>
          <w:rFonts w:ascii="ＭＳ 明朝" w:eastAsia="ＭＳ 明朝" w:hAnsi="ＭＳ 明朝" w:hint="eastAsia"/>
          <w:sz w:val="22"/>
        </w:rPr>
        <w:t xml:space="preserve">　１．</w:t>
      </w:r>
      <w:r w:rsidR="00505A00" w:rsidRPr="00F663DA">
        <w:rPr>
          <w:rFonts w:ascii="ＭＳ 明朝" w:eastAsia="ＭＳ 明朝" w:hAnsi="ＭＳ 明朝" w:hint="eastAsia"/>
          <w:sz w:val="22"/>
        </w:rPr>
        <w:t>現存施設の現状把握</w:t>
      </w:r>
    </w:p>
    <w:p w14:paraId="2390C3A0" w14:textId="2205D77A" w:rsidR="00CD6F34" w:rsidRPr="00F663DA" w:rsidRDefault="00E6341A">
      <w:pPr>
        <w:rPr>
          <w:rFonts w:ascii="ＭＳ 明朝" w:eastAsia="ＭＳ 明朝" w:hAnsi="ＭＳ 明朝"/>
          <w:sz w:val="22"/>
        </w:rPr>
      </w:pPr>
      <w:r w:rsidRPr="00F663DA">
        <w:rPr>
          <w:rFonts w:ascii="ＭＳ 明朝" w:eastAsia="ＭＳ 明朝" w:hAnsi="ＭＳ 明朝" w:hint="eastAsia"/>
          <w:sz w:val="22"/>
        </w:rPr>
        <w:t xml:space="preserve">　　　現</w:t>
      </w:r>
      <w:r w:rsidR="00B10FC6" w:rsidRPr="00F663DA">
        <w:rPr>
          <w:rFonts w:ascii="ＭＳ 明朝" w:eastAsia="ＭＳ 明朝" w:hAnsi="ＭＳ 明朝" w:hint="eastAsia"/>
          <w:sz w:val="22"/>
        </w:rPr>
        <w:t>座間市東分署</w:t>
      </w:r>
      <w:r w:rsidR="004E3A1E" w:rsidRPr="00F663DA">
        <w:rPr>
          <w:rFonts w:ascii="ＭＳ 明朝" w:eastAsia="ＭＳ 明朝" w:hAnsi="ＭＳ 明朝" w:hint="eastAsia"/>
          <w:sz w:val="22"/>
        </w:rPr>
        <w:t>を含む周辺公共施設</w:t>
      </w:r>
      <w:r w:rsidRPr="00F663DA">
        <w:rPr>
          <w:rFonts w:ascii="ＭＳ 明朝" w:eastAsia="ＭＳ 明朝" w:hAnsi="ＭＳ 明朝" w:hint="eastAsia"/>
          <w:sz w:val="22"/>
        </w:rPr>
        <w:t>の現状を聴取及び調査等を行い、課題等を整理する。</w:t>
      </w:r>
    </w:p>
    <w:p w14:paraId="237D0F0D" w14:textId="23FB7CA9" w:rsidR="004E3A1E" w:rsidRPr="00F663DA" w:rsidRDefault="00505A00">
      <w:pPr>
        <w:rPr>
          <w:rFonts w:ascii="ＭＳ 明朝" w:eastAsia="ＭＳ 明朝" w:hAnsi="ＭＳ 明朝"/>
          <w:sz w:val="22"/>
        </w:rPr>
      </w:pPr>
      <w:r w:rsidRPr="00F663DA">
        <w:rPr>
          <w:rFonts w:ascii="ＭＳ 明朝" w:eastAsia="ＭＳ 明朝" w:hAnsi="ＭＳ 明朝" w:hint="eastAsia"/>
          <w:sz w:val="22"/>
        </w:rPr>
        <w:t xml:space="preserve">　２．</w:t>
      </w:r>
      <w:r w:rsidR="004E3A1E" w:rsidRPr="00F663DA">
        <w:rPr>
          <w:rFonts w:ascii="ＭＳ 明朝" w:eastAsia="ＭＳ 明朝" w:hAnsi="ＭＳ 明朝" w:hint="eastAsia"/>
          <w:sz w:val="22"/>
        </w:rPr>
        <w:t>複合化対象施設の整理</w:t>
      </w:r>
    </w:p>
    <w:p w14:paraId="0E750912" w14:textId="1975B73C" w:rsidR="004E3A1E" w:rsidRPr="00F663DA" w:rsidRDefault="004E3A1E">
      <w:pPr>
        <w:rPr>
          <w:rFonts w:ascii="ＭＳ 明朝" w:eastAsia="ＭＳ 明朝" w:hAnsi="ＭＳ 明朝"/>
          <w:sz w:val="22"/>
        </w:rPr>
      </w:pPr>
      <w:r w:rsidRPr="00F663DA">
        <w:rPr>
          <w:rFonts w:ascii="ＭＳ 明朝" w:eastAsia="ＭＳ 明朝" w:hAnsi="ＭＳ 明朝" w:hint="eastAsia"/>
          <w:sz w:val="22"/>
        </w:rPr>
        <w:t xml:space="preserve">　　　消防署との複合化可能な施設候補を整理する。</w:t>
      </w:r>
    </w:p>
    <w:p w14:paraId="71DB23A0" w14:textId="77898A6C" w:rsidR="00505A00" w:rsidRPr="00F663DA" w:rsidRDefault="004E3A1E" w:rsidP="004E3A1E">
      <w:pPr>
        <w:rPr>
          <w:rFonts w:ascii="ＭＳ 明朝" w:eastAsia="ＭＳ 明朝" w:hAnsi="ＭＳ 明朝"/>
          <w:sz w:val="22"/>
        </w:rPr>
      </w:pPr>
      <w:r w:rsidRPr="00F663DA">
        <w:rPr>
          <w:rFonts w:ascii="ＭＳ 明朝" w:eastAsia="ＭＳ 明朝" w:hAnsi="ＭＳ 明朝" w:hint="eastAsia"/>
          <w:sz w:val="22"/>
        </w:rPr>
        <w:t xml:space="preserve">　３．対象施設</w:t>
      </w:r>
      <w:r w:rsidR="00505A00" w:rsidRPr="00F663DA">
        <w:rPr>
          <w:rFonts w:ascii="ＭＳ 明朝" w:eastAsia="ＭＳ 明朝" w:hAnsi="ＭＳ 明朝" w:hint="eastAsia"/>
          <w:sz w:val="22"/>
        </w:rPr>
        <w:t>を取り巻く社会情勢の整理</w:t>
      </w:r>
    </w:p>
    <w:p w14:paraId="6999D2CD" w14:textId="1AE3F6EF" w:rsidR="00E6341A" w:rsidRPr="00F663DA" w:rsidRDefault="00E6341A">
      <w:pPr>
        <w:rPr>
          <w:rFonts w:ascii="ＭＳ 明朝" w:eastAsia="ＭＳ 明朝" w:hAnsi="ＭＳ 明朝"/>
          <w:sz w:val="22"/>
        </w:rPr>
      </w:pPr>
      <w:r w:rsidRPr="00F663DA">
        <w:rPr>
          <w:rFonts w:ascii="ＭＳ 明朝" w:eastAsia="ＭＳ 明朝" w:hAnsi="ＭＳ 明朝" w:hint="eastAsia"/>
          <w:sz w:val="22"/>
        </w:rPr>
        <w:t xml:space="preserve">　　　社会情勢の変化による</w:t>
      </w:r>
      <w:r w:rsidR="004E3A1E" w:rsidRPr="00F663DA">
        <w:rPr>
          <w:rFonts w:ascii="ＭＳ 明朝" w:eastAsia="ＭＳ 明朝" w:hAnsi="ＭＳ 明朝" w:hint="eastAsia"/>
          <w:sz w:val="22"/>
        </w:rPr>
        <w:t>対象施設</w:t>
      </w:r>
      <w:r w:rsidRPr="00F663DA">
        <w:rPr>
          <w:rFonts w:ascii="ＭＳ 明朝" w:eastAsia="ＭＳ 明朝" w:hAnsi="ＭＳ 明朝" w:hint="eastAsia"/>
          <w:sz w:val="22"/>
        </w:rPr>
        <w:t>の在り方等を整理する。</w:t>
      </w:r>
    </w:p>
    <w:p w14:paraId="0234885B" w14:textId="130AC676" w:rsidR="00505A00" w:rsidRPr="00F663DA" w:rsidRDefault="00505A00">
      <w:pPr>
        <w:rPr>
          <w:rFonts w:ascii="ＭＳ 明朝" w:eastAsia="ＭＳ 明朝" w:hAnsi="ＭＳ 明朝"/>
          <w:sz w:val="22"/>
        </w:rPr>
      </w:pPr>
      <w:r w:rsidRPr="00F663DA">
        <w:rPr>
          <w:rFonts w:ascii="ＭＳ 明朝" w:eastAsia="ＭＳ 明朝" w:hAnsi="ＭＳ 明朝" w:hint="eastAsia"/>
          <w:sz w:val="22"/>
        </w:rPr>
        <w:t xml:space="preserve">　</w:t>
      </w:r>
      <w:r w:rsidR="004E3A1E" w:rsidRPr="00F663DA">
        <w:rPr>
          <w:rFonts w:ascii="ＭＳ 明朝" w:eastAsia="ＭＳ 明朝" w:hAnsi="ＭＳ 明朝" w:hint="eastAsia"/>
          <w:sz w:val="22"/>
        </w:rPr>
        <w:t>４</w:t>
      </w:r>
      <w:r w:rsidRPr="00F663DA">
        <w:rPr>
          <w:rFonts w:ascii="ＭＳ 明朝" w:eastAsia="ＭＳ 明朝" w:hAnsi="ＭＳ 明朝" w:hint="eastAsia"/>
          <w:sz w:val="22"/>
        </w:rPr>
        <w:t>．上位計画及び関連計画等の整理</w:t>
      </w:r>
    </w:p>
    <w:p w14:paraId="57AC470E" w14:textId="32142109" w:rsidR="00E6341A" w:rsidRPr="00F663DA" w:rsidRDefault="00E6341A">
      <w:pPr>
        <w:rPr>
          <w:rFonts w:ascii="ＭＳ 明朝" w:eastAsia="ＭＳ 明朝" w:hAnsi="ＭＳ 明朝"/>
          <w:sz w:val="22"/>
        </w:rPr>
      </w:pPr>
      <w:r w:rsidRPr="00F663DA">
        <w:rPr>
          <w:rFonts w:ascii="ＭＳ 明朝" w:eastAsia="ＭＳ 明朝" w:hAnsi="ＭＳ 明朝" w:hint="eastAsia"/>
          <w:sz w:val="22"/>
        </w:rPr>
        <w:t xml:space="preserve">　　　上位計画及び関連計画等から、</w:t>
      </w:r>
      <w:r w:rsidR="008A4F67" w:rsidRPr="00F663DA">
        <w:rPr>
          <w:rFonts w:ascii="ＭＳ 明朝" w:eastAsia="ＭＳ 明朝" w:hAnsi="ＭＳ 明朝" w:hint="eastAsia"/>
          <w:sz w:val="22"/>
        </w:rPr>
        <w:t>複合施設</w:t>
      </w:r>
      <w:r w:rsidRPr="00F663DA">
        <w:rPr>
          <w:rFonts w:ascii="ＭＳ 明朝" w:eastAsia="ＭＳ 明朝" w:hAnsi="ＭＳ 明朝" w:hint="eastAsia"/>
          <w:sz w:val="22"/>
        </w:rPr>
        <w:t>の課題等を整理する。</w:t>
      </w:r>
    </w:p>
    <w:p w14:paraId="3BD55A51" w14:textId="7D9D35B2" w:rsidR="0017399B" w:rsidRPr="00F663DA" w:rsidRDefault="00505A00">
      <w:pPr>
        <w:rPr>
          <w:rFonts w:ascii="ＭＳ 明朝" w:eastAsia="ＭＳ 明朝" w:hAnsi="ＭＳ 明朝"/>
          <w:sz w:val="22"/>
        </w:rPr>
      </w:pPr>
      <w:r w:rsidRPr="00F663DA">
        <w:rPr>
          <w:rFonts w:ascii="ＭＳ 明朝" w:eastAsia="ＭＳ 明朝" w:hAnsi="ＭＳ 明朝" w:hint="eastAsia"/>
          <w:sz w:val="22"/>
        </w:rPr>
        <w:t xml:space="preserve">　</w:t>
      </w:r>
      <w:r w:rsidR="004E3A1E" w:rsidRPr="00F663DA">
        <w:rPr>
          <w:rFonts w:ascii="ＭＳ 明朝" w:eastAsia="ＭＳ 明朝" w:hAnsi="ＭＳ 明朝" w:hint="eastAsia"/>
          <w:sz w:val="22"/>
        </w:rPr>
        <w:t>５</w:t>
      </w:r>
      <w:r w:rsidRPr="00F663DA">
        <w:rPr>
          <w:rFonts w:ascii="ＭＳ 明朝" w:eastAsia="ＭＳ 明朝" w:hAnsi="ＭＳ 明朝" w:hint="eastAsia"/>
          <w:sz w:val="22"/>
        </w:rPr>
        <w:t>．市民ニーズの把握</w:t>
      </w:r>
    </w:p>
    <w:p w14:paraId="3CEFC882" w14:textId="77777777" w:rsidR="004E3A1E" w:rsidRPr="00F663DA" w:rsidRDefault="00E6341A">
      <w:pPr>
        <w:rPr>
          <w:rFonts w:ascii="ＭＳ 明朝" w:eastAsia="ＭＳ 明朝" w:hAnsi="ＭＳ 明朝"/>
          <w:sz w:val="22"/>
        </w:rPr>
      </w:pPr>
      <w:r w:rsidRPr="00F663DA">
        <w:rPr>
          <w:rFonts w:ascii="ＭＳ 明朝" w:eastAsia="ＭＳ 明朝" w:hAnsi="ＭＳ 明朝" w:hint="eastAsia"/>
          <w:sz w:val="22"/>
        </w:rPr>
        <w:lastRenderedPageBreak/>
        <w:t xml:space="preserve">　　　</w:t>
      </w:r>
      <w:r w:rsidR="004E3A1E" w:rsidRPr="00F663DA">
        <w:rPr>
          <w:rFonts w:ascii="ＭＳ 明朝" w:eastAsia="ＭＳ 明朝" w:hAnsi="ＭＳ 明朝" w:hint="eastAsia"/>
          <w:sz w:val="22"/>
        </w:rPr>
        <w:t>複合化対象施設</w:t>
      </w:r>
      <w:r w:rsidRPr="00F663DA">
        <w:rPr>
          <w:rFonts w:ascii="ＭＳ 明朝" w:eastAsia="ＭＳ 明朝" w:hAnsi="ＭＳ 明朝" w:hint="eastAsia"/>
          <w:sz w:val="22"/>
        </w:rPr>
        <w:t>の利用実態や、施設需要を把握すると共に、市民意見整理（ワークシ</w:t>
      </w:r>
    </w:p>
    <w:p w14:paraId="4B375721" w14:textId="56785A22" w:rsidR="00E6341A" w:rsidRPr="00F663DA" w:rsidRDefault="00E6341A" w:rsidP="00E6341A">
      <w:pPr>
        <w:ind w:firstLineChars="200" w:firstLine="440"/>
        <w:rPr>
          <w:rFonts w:ascii="ＭＳ 明朝" w:eastAsia="ＭＳ 明朝" w:hAnsi="ＭＳ 明朝"/>
          <w:sz w:val="22"/>
        </w:rPr>
      </w:pPr>
      <w:r w:rsidRPr="00F663DA">
        <w:rPr>
          <w:rFonts w:ascii="ＭＳ 明朝" w:eastAsia="ＭＳ 明朝" w:hAnsi="ＭＳ 明朝" w:hint="eastAsia"/>
          <w:sz w:val="22"/>
        </w:rPr>
        <w:t>ョップ</w:t>
      </w:r>
      <w:r w:rsidR="004E3A1E" w:rsidRPr="00F663DA">
        <w:rPr>
          <w:rFonts w:ascii="ＭＳ 明朝" w:eastAsia="ＭＳ 明朝" w:hAnsi="ＭＳ 明朝" w:hint="eastAsia"/>
          <w:sz w:val="22"/>
        </w:rPr>
        <w:t>１</w:t>
      </w:r>
      <w:r w:rsidRPr="00F663DA">
        <w:rPr>
          <w:rFonts w:ascii="ＭＳ 明朝" w:eastAsia="ＭＳ 明朝" w:hAnsi="ＭＳ 明朝" w:hint="eastAsia"/>
          <w:sz w:val="22"/>
        </w:rPr>
        <w:t>回程度）を行う。</w:t>
      </w:r>
    </w:p>
    <w:p w14:paraId="658F62E6" w14:textId="53815FC9" w:rsidR="00505A00" w:rsidRPr="00F663DA" w:rsidRDefault="00B10FC6">
      <w:pPr>
        <w:rPr>
          <w:rFonts w:ascii="ＭＳ 明朝" w:eastAsia="ＭＳ 明朝" w:hAnsi="ＭＳ 明朝"/>
          <w:sz w:val="22"/>
        </w:rPr>
      </w:pPr>
      <w:r w:rsidRPr="00F663DA">
        <w:rPr>
          <w:rFonts w:ascii="ＭＳ 明朝" w:eastAsia="ＭＳ 明朝" w:hAnsi="ＭＳ 明朝" w:hint="eastAsia"/>
          <w:sz w:val="22"/>
        </w:rPr>
        <w:t xml:space="preserve">　６．</w:t>
      </w:r>
      <w:r w:rsidR="00505A00" w:rsidRPr="00F663DA">
        <w:rPr>
          <w:rFonts w:ascii="ＭＳ 明朝" w:eastAsia="ＭＳ 明朝" w:hAnsi="ＭＳ 明朝" w:hint="eastAsia"/>
          <w:sz w:val="22"/>
        </w:rPr>
        <w:t>課題の整理</w:t>
      </w:r>
    </w:p>
    <w:p w14:paraId="02473EEF" w14:textId="34C922D9" w:rsidR="00A870E2" w:rsidRPr="00F663DA" w:rsidRDefault="00A870E2">
      <w:pPr>
        <w:rPr>
          <w:rFonts w:ascii="ＭＳ 明朝" w:eastAsia="ＭＳ 明朝" w:hAnsi="ＭＳ 明朝"/>
          <w:sz w:val="22"/>
        </w:rPr>
      </w:pPr>
      <w:r w:rsidRPr="00F663DA">
        <w:rPr>
          <w:rFonts w:ascii="ＭＳ 明朝" w:eastAsia="ＭＳ 明朝" w:hAnsi="ＭＳ 明朝" w:hint="eastAsia"/>
          <w:sz w:val="22"/>
        </w:rPr>
        <w:t xml:space="preserve">　　　課題に対して、関係者等</w:t>
      </w:r>
      <w:r w:rsidR="004E3A1E" w:rsidRPr="00F663DA">
        <w:rPr>
          <w:rFonts w:ascii="ＭＳ 明朝" w:eastAsia="ＭＳ 明朝" w:hAnsi="ＭＳ 明朝" w:hint="eastAsia"/>
          <w:sz w:val="22"/>
        </w:rPr>
        <w:t>のヒアリング</w:t>
      </w:r>
      <w:r w:rsidRPr="00F663DA">
        <w:rPr>
          <w:rFonts w:ascii="ＭＳ 明朝" w:eastAsia="ＭＳ 明朝" w:hAnsi="ＭＳ 明朝" w:hint="eastAsia"/>
          <w:sz w:val="22"/>
        </w:rPr>
        <w:t>を実施し、課題解決に向けた整理を行う。</w:t>
      </w:r>
    </w:p>
    <w:p w14:paraId="51D64DF1" w14:textId="5D2F389B" w:rsidR="00505A00" w:rsidRPr="00F663DA" w:rsidRDefault="00B10FC6">
      <w:pPr>
        <w:rPr>
          <w:rFonts w:ascii="ＭＳ 明朝" w:eastAsia="ＭＳ 明朝" w:hAnsi="ＭＳ 明朝"/>
          <w:sz w:val="22"/>
        </w:rPr>
      </w:pPr>
      <w:r w:rsidRPr="00F663DA">
        <w:rPr>
          <w:rFonts w:ascii="ＭＳ 明朝" w:eastAsia="ＭＳ 明朝" w:hAnsi="ＭＳ 明朝" w:hint="eastAsia"/>
          <w:sz w:val="22"/>
        </w:rPr>
        <w:t xml:space="preserve">　７</w:t>
      </w:r>
      <w:r w:rsidR="00505A00" w:rsidRPr="00F663DA">
        <w:rPr>
          <w:rFonts w:ascii="ＭＳ 明朝" w:eastAsia="ＭＳ 明朝" w:hAnsi="ＭＳ 明朝" w:hint="eastAsia"/>
          <w:sz w:val="22"/>
        </w:rPr>
        <w:t>．</w:t>
      </w:r>
      <w:r w:rsidR="004E3A1E" w:rsidRPr="00F663DA">
        <w:rPr>
          <w:rFonts w:ascii="ＭＳ 明朝" w:eastAsia="ＭＳ 明朝" w:hAnsi="ＭＳ 明朝" w:hint="eastAsia"/>
          <w:sz w:val="22"/>
        </w:rPr>
        <w:t>複合化施設</w:t>
      </w:r>
      <w:r w:rsidR="00505A00" w:rsidRPr="00F663DA">
        <w:rPr>
          <w:rFonts w:ascii="ＭＳ 明朝" w:eastAsia="ＭＳ 明朝" w:hAnsi="ＭＳ 明朝" w:hint="eastAsia"/>
          <w:sz w:val="22"/>
        </w:rPr>
        <w:t>の方向性の整理</w:t>
      </w:r>
    </w:p>
    <w:p w14:paraId="0318CC60" w14:textId="447C1576" w:rsidR="00A870E2" w:rsidRPr="00F663DA" w:rsidRDefault="00A870E2" w:rsidP="004E3A1E">
      <w:pPr>
        <w:rPr>
          <w:rFonts w:ascii="ＭＳ 明朝" w:eastAsia="ＭＳ 明朝" w:hAnsi="ＭＳ 明朝"/>
          <w:sz w:val="22"/>
        </w:rPr>
      </w:pPr>
      <w:r w:rsidRPr="00F663DA">
        <w:rPr>
          <w:rFonts w:ascii="ＭＳ 明朝" w:eastAsia="ＭＳ 明朝" w:hAnsi="ＭＳ 明朝" w:hint="eastAsia"/>
          <w:sz w:val="22"/>
        </w:rPr>
        <w:t xml:space="preserve">　　　整理された課題解決策に対して、方向性を整理する。</w:t>
      </w:r>
    </w:p>
    <w:p w14:paraId="4E760AC4" w14:textId="7A1599B4" w:rsidR="00505A00" w:rsidRPr="00F663DA" w:rsidRDefault="00505A00">
      <w:pPr>
        <w:rPr>
          <w:rFonts w:ascii="ＭＳ 明朝" w:eastAsia="ＭＳ 明朝" w:hAnsi="ＭＳ 明朝"/>
          <w:sz w:val="22"/>
        </w:rPr>
      </w:pPr>
      <w:r w:rsidRPr="00F663DA">
        <w:rPr>
          <w:rFonts w:ascii="ＭＳ 明朝" w:eastAsia="ＭＳ 明朝" w:hAnsi="ＭＳ 明朝" w:hint="eastAsia"/>
          <w:sz w:val="22"/>
        </w:rPr>
        <w:t xml:space="preserve">　８．整備・運営の整理</w:t>
      </w:r>
    </w:p>
    <w:p w14:paraId="4F31B5A4" w14:textId="3E3FBF0F" w:rsidR="00A870E2" w:rsidRPr="00F663DA" w:rsidRDefault="00A870E2">
      <w:pPr>
        <w:rPr>
          <w:rFonts w:ascii="ＭＳ 明朝" w:eastAsia="ＭＳ 明朝" w:hAnsi="ＭＳ 明朝"/>
          <w:sz w:val="22"/>
        </w:rPr>
      </w:pPr>
      <w:r w:rsidRPr="00F663DA">
        <w:rPr>
          <w:rFonts w:ascii="ＭＳ 明朝" w:eastAsia="ＭＳ 明朝" w:hAnsi="ＭＳ 明朝" w:hint="eastAsia"/>
          <w:sz w:val="22"/>
        </w:rPr>
        <w:t xml:space="preserve">　　　整備手法及び運営手法の調査、比較検討を行う。</w:t>
      </w:r>
    </w:p>
    <w:p w14:paraId="168A9CB7" w14:textId="41E3F4C4" w:rsidR="00505A00" w:rsidRPr="00F663DA" w:rsidRDefault="00505A00">
      <w:pPr>
        <w:rPr>
          <w:rFonts w:ascii="ＭＳ 明朝" w:eastAsia="ＭＳ 明朝" w:hAnsi="ＭＳ 明朝"/>
          <w:sz w:val="22"/>
        </w:rPr>
      </w:pPr>
      <w:r w:rsidRPr="00F663DA">
        <w:rPr>
          <w:rFonts w:ascii="ＭＳ 明朝" w:eastAsia="ＭＳ 明朝" w:hAnsi="ＭＳ 明朝" w:hint="eastAsia"/>
          <w:sz w:val="22"/>
        </w:rPr>
        <w:t xml:space="preserve">　９．基本構想（案）の作成</w:t>
      </w:r>
    </w:p>
    <w:p w14:paraId="1BD051C9" w14:textId="7E8CED31" w:rsidR="00A870E2" w:rsidRPr="00F663DA" w:rsidRDefault="00A870E2">
      <w:pPr>
        <w:rPr>
          <w:rFonts w:ascii="ＭＳ 明朝" w:eastAsia="ＭＳ 明朝" w:hAnsi="ＭＳ 明朝"/>
          <w:sz w:val="22"/>
        </w:rPr>
      </w:pPr>
      <w:r w:rsidRPr="00F663DA">
        <w:rPr>
          <w:rFonts w:ascii="ＭＳ 明朝" w:eastAsia="ＭＳ 明朝" w:hAnsi="ＭＳ 明朝" w:hint="eastAsia"/>
          <w:sz w:val="22"/>
        </w:rPr>
        <w:t xml:space="preserve">　　　整理等を行った内容を基に、（案）を作成する。</w:t>
      </w:r>
    </w:p>
    <w:p w14:paraId="51EB35CE" w14:textId="591E1D2A" w:rsidR="00505A00" w:rsidRPr="00F663DA" w:rsidRDefault="00505A00">
      <w:pPr>
        <w:rPr>
          <w:rFonts w:ascii="ＭＳ 明朝" w:eastAsia="ＭＳ 明朝" w:hAnsi="ＭＳ 明朝"/>
          <w:sz w:val="22"/>
        </w:rPr>
      </w:pPr>
      <w:r w:rsidRPr="00F663DA">
        <w:rPr>
          <w:rFonts w:ascii="ＭＳ 明朝" w:eastAsia="ＭＳ 明朝" w:hAnsi="ＭＳ 明朝" w:hint="eastAsia"/>
          <w:sz w:val="22"/>
        </w:rPr>
        <w:t xml:space="preserve">　１０．各種会議等の支援及び開催</w:t>
      </w:r>
    </w:p>
    <w:p w14:paraId="635AD252" w14:textId="145BF8D5" w:rsidR="00A870E2" w:rsidRPr="00F663DA" w:rsidRDefault="00A870E2">
      <w:pPr>
        <w:rPr>
          <w:rFonts w:ascii="ＭＳ 明朝" w:eastAsia="ＭＳ 明朝" w:hAnsi="ＭＳ 明朝"/>
          <w:sz w:val="22"/>
        </w:rPr>
      </w:pPr>
      <w:r w:rsidRPr="00F663DA">
        <w:rPr>
          <w:rFonts w:ascii="ＭＳ 明朝" w:eastAsia="ＭＳ 明朝" w:hAnsi="ＭＳ 明朝" w:hint="eastAsia"/>
          <w:sz w:val="22"/>
        </w:rPr>
        <w:t xml:space="preserve">　　　必要な関係者会議、庁内会議等の支援及び開催並びに説明等（</w:t>
      </w:r>
      <w:r w:rsidR="00A50105" w:rsidRPr="00F663DA">
        <w:rPr>
          <w:rFonts w:ascii="ＭＳ 明朝" w:eastAsia="ＭＳ 明朝" w:hAnsi="ＭＳ 明朝" w:hint="eastAsia"/>
          <w:sz w:val="22"/>
        </w:rPr>
        <w:t>10</w:t>
      </w:r>
      <w:r w:rsidRPr="00F663DA">
        <w:rPr>
          <w:rFonts w:ascii="ＭＳ 明朝" w:eastAsia="ＭＳ 明朝" w:hAnsi="ＭＳ 明朝" w:hint="eastAsia"/>
          <w:sz w:val="22"/>
        </w:rPr>
        <w:t>回程度）を行う</w:t>
      </w:r>
    </w:p>
    <w:p w14:paraId="3E82E3A5" w14:textId="77777777" w:rsidR="00331464" w:rsidRPr="00F663DA" w:rsidRDefault="00331464">
      <w:pPr>
        <w:rPr>
          <w:rFonts w:ascii="ＭＳ 明朝" w:eastAsia="ＭＳ 明朝" w:hAnsi="ＭＳ 明朝"/>
          <w:sz w:val="22"/>
        </w:rPr>
      </w:pPr>
    </w:p>
    <w:p w14:paraId="219BEF38" w14:textId="4CF10714" w:rsidR="00505A00" w:rsidRPr="00F663DA" w:rsidRDefault="00505A00">
      <w:pPr>
        <w:rPr>
          <w:rFonts w:ascii="ＭＳ 明朝" w:eastAsia="ＭＳ 明朝" w:hAnsi="ＭＳ 明朝"/>
          <w:sz w:val="22"/>
        </w:rPr>
      </w:pPr>
      <w:r w:rsidRPr="00F663DA">
        <w:rPr>
          <w:rFonts w:ascii="ＭＳ 明朝" w:eastAsia="ＭＳ 明朝" w:hAnsi="ＭＳ 明朝" w:hint="eastAsia"/>
          <w:sz w:val="22"/>
        </w:rPr>
        <w:t>Ⅲ　基本計画策定業務仕様</w:t>
      </w:r>
    </w:p>
    <w:p w14:paraId="602FBD6F" w14:textId="2D9A92A7" w:rsidR="00505A00" w:rsidRPr="00F663DA" w:rsidRDefault="00505A00">
      <w:pPr>
        <w:rPr>
          <w:rFonts w:ascii="ＭＳ 明朝" w:eastAsia="ＭＳ 明朝" w:hAnsi="ＭＳ 明朝"/>
          <w:sz w:val="22"/>
        </w:rPr>
      </w:pPr>
      <w:r w:rsidRPr="00F663DA">
        <w:rPr>
          <w:rFonts w:ascii="ＭＳ 明朝" w:eastAsia="ＭＳ 明朝" w:hAnsi="ＭＳ 明朝" w:hint="eastAsia"/>
          <w:sz w:val="22"/>
        </w:rPr>
        <w:t xml:space="preserve">　１．敷地調査・測量</w:t>
      </w:r>
    </w:p>
    <w:p w14:paraId="0153F689" w14:textId="1CC7C21A" w:rsidR="00A870E2" w:rsidRPr="00F663DA" w:rsidRDefault="00A870E2" w:rsidP="008A4F67">
      <w:pPr>
        <w:ind w:left="440" w:hangingChars="200" w:hanging="440"/>
        <w:rPr>
          <w:rFonts w:ascii="ＭＳ 明朝" w:eastAsia="ＭＳ 明朝" w:hAnsi="ＭＳ 明朝"/>
          <w:sz w:val="22"/>
        </w:rPr>
      </w:pPr>
      <w:r w:rsidRPr="00F663DA">
        <w:rPr>
          <w:rFonts w:ascii="ＭＳ 明朝" w:eastAsia="ＭＳ 明朝" w:hAnsi="ＭＳ 明朝" w:hint="eastAsia"/>
          <w:sz w:val="22"/>
        </w:rPr>
        <w:t xml:space="preserve">　　　建設候補地を</w:t>
      </w:r>
      <w:r w:rsidR="00331464" w:rsidRPr="00F663DA">
        <w:rPr>
          <w:rFonts w:ascii="ＭＳ 明朝" w:eastAsia="ＭＳ 明朝" w:hAnsi="ＭＳ 明朝" w:hint="eastAsia"/>
          <w:sz w:val="22"/>
        </w:rPr>
        <w:t>調査、</w:t>
      </w:r>
      <w:r w:rsidRPr="00F663DA">
        <w:rPr>
          <w:rFonts w:ascii="ＭＳ 明朝" w:eastAsia="ＭＳ 明朝" w:hAnsi="ＭＳ 明朝" w:hint="eastAsia"/>
          <w:sz w:val="22"/>
        </w:rPr>
        <w:t>比較検討すると共に、候補地の</w:t>
      </w:r>
      <w:r w:rsidR="008A4F67" w:rsidRPr="00F663DA">
        <w:rPr>
          <w:rFonts w:ascii="ＭＳ 明朝" w:eastAsia="ＭＳ 明朝" w:hAnsi="ＭＳ 明朝" w:hint="eastAsia"/>
          <w:sz w:val="22"/>
        </w:rPr>
        <w:t>用地</w:t>
      </w:r>
      <w:r w:rsidRPr="00F663DA">
        <w:rPr>
          <w:rFonts w:ascii="ＭＳ 明朝" w:eastAsia="ＭＳ 明朝" w:hAnsi="ＭＳ 明朝" w:hint="eastAsia"/>
          <w:sz w:val="22"/>
        </w:rPr>
        <w:t>測量を</w:t>
      </w:r>
      <w:r w:rsidR="00331464" w:rsidRPr="00F663DA">
        <w:rPr>
          <w:rFonts w:ascii="ＭＳ 明朝" w:eastAsia="ＭＳ 明朝" w:hAnsi="ＭＳ 明朝" w:hint="eastAsia"/>
          <w:sz w:val="22"/>
        </w:rPr>
        <w:t>実施すること。なお、</w:t>
      </w:r>
      <w:r w:rsidR="008A4F67" w:rsidRPr="00F663DA">
        <w:rPr>
          <w:rFonts w:ascii="ＭＳ 明朝" w:eastAsia="ＭＳ 明朝" w:hAnsi="ＭＳ 明朝" w:hint="eastAsia"/>
          <w:sz w:val="22"/>
        </w:rPr>
        <w:t>候補地の測量については、</w:t>
      </w:r>
      <w:r w:rsidR="00331464" w:rsidRPr="00F663DA">
        <w:rPr>
          <w:rFonts w:ascii="ＭＳ 明朝" w:eastAsia="ＭＳ 明朝" w:hAnsi="ＭＳ 明朝" w:hint="eastAsia"/>
          <w:sz w:val="22"/>
        </w:rPr>
        <w:t>国土調査法１９条５項指定を受け</w:t>
      </w:r>
      <w:r w:rsidR="00F663DA">
        <w:rPr>
          <w:rFonts w:ascii="ＭＳ 明朝" w:eastAsia="ＭＳ 明朝" w:hAnsi="ＭＳ 明朝" w:hint="eastAsia"/>
          <w:sz w:val="22"/>
        </w:rPr>
        <w:t>ら</w:t>
      </w:r>
      <w:r w:rsidR="00331464" w:rsidRPr="00F663DA">
        <w:rPr>
          <w:rFonts w:ascii="ＭＳ 明朝" w:eastAsia="ＭＳ 明朝" w:hAnsi="ＭＳ 明朝" w:hint="eastAsia"/>
          <w:sz w:val="22"/>
        </w:rPr>
        <w:t>れる内容にて、測量を実施すること。</w:t>
      </w:r>
      <w:r w:rsidR="008A4F67" w:rsidRPr="00F663DA">
        <w:rPr>
          <w:rFonts w:ascii="ＭＳ 明朝" w:eastAsia="ＭＳ 明朝" w:hAnsi="ＭＳ 明朝" w:hint="eastAsia"/>
          <w:sz w:val="22"/>
        </w:rPr>
        <w:t>ただし、民有地と接している敷地の場合については、この限りではない。</w:t>
      </w:r>
    </w:p>
    <w:p w14:paraId="6F7A83B8" w14:textId="4E5F84E5" w:rsidR="00505A00" w:rsidRPr="00F663DA" w:rsidRDefault="00505A00" w:rsidP="00F871D9">
      <w:pPr>
        <w:rPr>
          <w:rFonts w:ascii="ＭＳ 明朝" w:eastAsia="ＭＳ 明朝" w:hAnsi="ＭＳ 明朝"/>
          <w:sz w:val="22"/>
        </w:rPr>
      </w:pPr>
      <w:r w:rsidRPr="00F663DA">
        <w:rPr>
          <w:rFonts w:ascii="ＭＳ 明朝" w:eastAsia="ＭＳ 明朝" w:hAnsi="ＭＳ 明朝" w:hint="eastAsia"/>
          <w:sz w:val="22"/>
        </w:rPr>
        <w:t xml:space="preserve">　２．</w:t>
      </w:r>
      <w:r w:rsidR="009017A0" w:rsidRPr="00F663DA">
        <w:rPr>
          <w:rFonts w:ascii="ＭＳ 明朝" w:eastAsia="ＭＳ 明朝" w:hAnsi="ＭＳ 明朝" w:hint="eastAsia"/>
          <w:sz w:val="22"/>
        </w:rPr>
        <w:t>法令上の諸条件調査及び関係機関との打合せ</w:t>
      </w:r>
    </w:p>
    <w:p w14:paraId="691B0F8E" w14:textId="0D95817B" w:rsidR="00610858" w:rsidRPr="00F663DA" w:rsidRDefault="00331464">
      <w:pPr>
        <w:rPr>
          <w:rFonts w:ascii="ＭＳ 明朝" w:eastAsia="ＭＳ 明朝" w:hAnsi="ＭＳ 明朝"/>
          <w:sz w:val="22"/>
        </w:rPr>
      </w:pPr>
      <w:r w:rsidRPr="00F663DA">
        <w:rPr>
          <w:rFonts w:ascii="ＭＳ 明朝" w:eastAsia="ＭＳ 明朝" w:hAnsi="ＭＳ 明朝" w:hint="eastAsia"/>
          <w:sz w:val="22"/>
        </w:rPr>
        <w:t xml:space="preserve">　　　</w:t>
      </w:r>
      <w:r w:rsidR="00F871D9" w:rsidRPr="00F663DA">
        <w:rPr>
          <w:rFonts w:ascii="ＭＳ 明朝" w:eastAsia="ＭＳ 明朝" w:hAnsi="ＭＳ 明朝" w:hint="eastAsia"/>
          <w:sz w:val="22"/>
        </w:rPr>
        <w:t>法令、計画地、既存施設の諸条件整理等を行うこと。</w:t>
      </w:r>
    </w:p>
    <w:p w14:paraId="2CD18CE2" w14:textId="417A2AB8" w:rsidR="00F871D9" w:rsidRPr="00F663DA" w:rsidRDefault="009017A0" w:rsidP="00F871D9">
      <w:pPr>
        <w:rPr>
          <w:rFonts w:ascii="ＭＳ 明朝" w:eastAsia="ＭＳ 明朝" w:hAnsi="ＭＳ 明朝"/>
          <w:sz w:val="22"/>
        </w:rPr>
      </w:pPr>
      <w:r w:rsidRPr="00F663DA">
        <w:rPr>
          <w:rFonts w:ascii="ＭＳ 明朝" w:eastAsia="ＭＳ 明朝" w:hAnsi="ＭＳ 明朝" w:hint="eastAsia"/>
          <w:sz w:val="22"/>
        </w:rPr>
        <w:t xml:space="preserve">　３．</w:t>
      </w:r>
      <w:r w:rsidR="00F871D9" w:rsidRPr="00F663DA">
        <w:rPr>
          <w:rFonts w:ascii="ＭＳ 明朝" w:eastAsia="ＭＳ 明朝" w:hAnsi="ＭＳ 明朝" w:hint="eastAsia"/>
          <w:sz w:val="22"/>
        </w:rPr>
        <w:t>施設規模及び計画候補地の比較・検討</w:t>
      </w:r>
    </w:p>
    <w:p w14:paraId="334C26B3" w14:textId="438131C7" w:rsidR="00F871D9" w:rsidRPr="00F663DA" w:rsidRDefault="00F871D9" w:rsidP="00F871D9">
      <w:pPr>
        <w:ind w:left="440" w:hangingChars="200" w:hanging="440"/>
        <w:rPr>
          <w:rFonts w:ascii="ＭＳ 明朝" w:eastAsia="ＭＳ 明朝" w:hAnsi="ＭＳ 明朝"/>
          <w:sz w:val="22"/>
        </w:rPr>
      </w:pPr>
      <w:r w:rsidRPr="00F663DA">
        <w:rPr>
          <w:rFonts w:ascii="ＭＳ 明朝" w:eastAsia="ＭＳ 明朝" w:hAnsi="ＭＳ 明朝" w:hint="eastAsia"/>
          <w:sz w:val="22"/>
        </w:rPr>
        <w:t xml:space="preserve">　　　全体配置計画等、建築物に関する比較検討を行うこと。なお、候補地については、</w:t>
      </w:r>
      <w:r w:rsidRPr="00F663DA">
        <w:rPr>
          <w:rFonts w:ascii="ＭＳ 明朝" w:eastAsia="ＭＳ 明朝" w:hAnsi="ＭＳ 明朝"/>
          <w:sz w:val="22"/>
        </w:rPr>
        <w:t>インフラ（上下水道、ガス、電力、通信等の各設備）の供給状況</w:t>
      </w:r>
      <w:r w:rsidRPr="00F663DA">
        <w:rPr>
          <w:rFonts w:ascii="ＭＳ 明朝" w:eastAsia="ＭＳ 明朝" w:hAnsi="ＭＳ 明朝" w:hint="eastAsia"/>
          <w:sz w:val="22"/>
        </w:rPr>
        <w:t>調査及び聴取等を含むこと。</w:t>
      </w:r>
    </w:p>
    <w:p w14:paraId="422C9B64" w14:textId="4DEBD3E5" w:rsidR="009017A0" w:rsidRPr="00F663DA" w:rsidRDefault="009017A0">
      <w:pPr>
        <w:rPr>
          <w:rFonts w:ascii="ＭＳ 明朝" w:eastAsia="ＭＳ 明朝" w:hAnsi="ＭＳ 明朝"/>
          <w:sz w:val="22"/>
        </w:rPr>
      </w:pPr>
      <w:r w:rsidRPr="00F663DA">
        <w:rPr>
          <w:rFonts w:ascii="ＭＳ 明朝" w:eastAsia="ＭＳ 明朝" w:hAnsi="ＭＳ 明朝" w:hint="eastAsia"/>
          <w:sz w:val="22"/>
        </w:rPr>
        <w:t xml:space="preserve">　４．ライフサイクルコストの比較・検討</w:t>
      </w:r>
    </w:p>
    <w:p w14:paraId="23F99CC0" w14:textId="5B546CCD" w:rsidR="00610858" w:rsidRPr="00F663DA" w:rsidRDefault="00331464">
      <w:pPr>
        <w:rPr>
          <w:rFonts w:ascii="ＭＳ 明朝" w:eastAsia="ＭＳ 明朝" w:hAnsi="ＭＳ 明朝"/>
          <w:sz w:val="22"/>
        </w:rPr>
      </w:pPr>
      <w:r w:rsidRPr="00F663DA">
        <w:rPr>
          <w:rFonts w:ascii="ＭＳ 明朝" w:eastAsia="ＭＳ 明朝" w:hAnsi="ＭＳ 明朝" w:hint="eastAsia"/>
          <w:sz w:val="22"/>
        </w:rPr>
        <w:t xml:space="preserve">　　　</w:t>
      </w:r>
      <w:r w:rsidR="008A4F67" w:rsidRPr="00F663DA">
        <w:rPr>
          <w:rFonts w:ascii="ＭＳ 明朝" w:eastAsia="ＭＳ 明朝" w:hAnsi="ＭＳ 明朝" w:hint="eastAsia"/>
          <w:sz w:val="22"/>
        </w:rPr>
        <w:t>対象施設</w:t>
      </w:r>
      <w:r w:rsidRPr="00F663DA">
        <w:rPr>
          <w:rFonts w:ascii="ＭＳ 明朝" w:eastAsia="ＭＳ 明朝" w:hAnsi="ＭＳ 明朝" w:hint="eastAsia"/>
          <w:sz w:val="22"/>
        </w:rPr>
        <w:t>のライフサイクルコストを基準として、比較検討を行うこと。</w:t>
      </w:r>
    </w:p>
    <w:p w14:paraId="46AEA832" w14:textId="29BF2B49" w:rsidR="009017A0" w:rsidRPr="00F663DA" w:rsidRDefault="009017A0">
      <w:pPr>
        <w:rPr>
          <w:rFonts w:ascii="ＭＳ 明朝" w:eastAsia="ＭＳ 明朝" w:hAnsi="ＭＳ 明朝"/>
          <w:sz w:val="22"/>
        </w:rPr>
      </w:pPr>
      <w:r w:rsidRPr="00F663DA">
        <w:rPr>
          <w:rFonts w:ascii="ＭＳ 明朝" w:eastAsia="ＭＳ 明朝" w:hAnsi="ＭＳ 明朝" w:hint="eastAsia"/>
          <w:sz w:val="22"/>
        </w:rPr>
        <w:t xml:space="preserve">　５．工事種別、工事手法の比較・検討</w:t>
      </w:r>
    </w:p>
    <w:p w14:paraId="4A90E48A" w14:textId="77777777" w:rsidR="00331464" w:rsidRPr="00F663DA" w:rsidRDefault="00331464">
      <w:pPr>
        <w:rPr>
          <w:rFonts w:ascii="ＭＳ 明朝" w:eastAsia="ＭＳ 明朝" w:hAnsi="ＭＳ 明朝"/>
          <w:sz w:val="22"/>
        </w:rPr>
      </w:pPr>
      <w:r w:rsidRPr="00F663DA">
        <w:rPr>
          <w:rFonts w:ascii="ＭＳ 明朝" w:eastAsia="ＭＳ 明朝" w:hAnsi="ＭＳ 明朝" w:hint="eastAsia"/>
          <w:sz w:val="22"/>
        </w:rPr>
        <w:t xml:space="preserve">　　　既存建物の更新及び長寿命化並びに移転等による比較検討を行うと共に、工事手法</w:t>
      </w:r>
    </w:p>
    <w:p w14:paraId="04768DC4" w14:textId="707B8770" w:rsidR="00331464" w:rsidRPr="00F663DA" w:rsidRDefault="00331464">
      <w:pPr>
        <w:rPr>
          <w:rFonts w:ascii="ＭＳ 明朝" w:eastAsia="ＭＳ 明朝" w:hAnsi="ＭＳ 明朝"/>
          <w:sz w:val="22"/>
        </w:rPr>
      </w:pPr>
      <w:r w:rsidRPr="00F663DA">
        <w:rPr>
          <w:rFonts w:ascii="ＭＳ 明朝" w:eastAsia="ＭＳ 明朝" w:hAnsi="ＭＳ 明朝" w:hint="eastAsia"/>
          <w:sz w:val="22"/>
        </w:rPr>
        <w:t xml:space="preserve">　　</w:t>
      </w:r>
      <w:r w:rsidR="00AF6EAE" w:rsidRPr="00AF6EAE">
        <w:rPr>
          <w:rFonts w:ascii="ＭＳ 明朝" w:eastAsia="ＭＳ 明朝" w:hAnsi="ＭＳ 明朝"/>
          <w:sz w:val="22"/>
        </w:rPr>
        <w:t>PPP・PFIの導入調査についても比較・検討を行うこと。</w:t>
      </w:r>
      <w:bookmarkStart w:id="0" w:name="_GoBack"/>
      <w:bookmarkEnd w:id="0"/>
    </w:p>
    <w:p w14:paraId="58B9AA56" w14:textId="7303F579" w:rsidR="009017A0" w:rsidRPr="00F663DA" w:rsidRDefault="009017A0">
      <w:pPr>
        <w:rPr>
          <w:rFonts w:ascii="ＭＳ 明朝" w:eastAsia="ＭＳ 明朝" w:hAnsi="ＭＳ 明朝"/>
          <w:sz w:val="22"/>
        </w:rPr>
      </w:pPr>
      <w:r w:rsidRPr="00F663DA">
        <w:rPr>
          <w:rFonts w:ascii="ＭＳ 明朝" w:eastAsia="ＭＳ 明朝" w:hAnsi="ＭＳ 明朝" w:hint="eastAsia"/>
          <w:sz w:val="22"/>
        </w:rPr>
        <w:t xml:space="preserve">　６．基本構想の実現可能可否の比較・検討</w:t>
      </w:r>
    </w:p>
    <w:p w14:paraId="0AA81598" w14:textId="7839C556" w:rsidR="00610858" w:rsidRPr="00F663DA" w:rsidRDefault="00331464">
      <w:pPr>
        <w:rPr>
          <w:rFonts w:ascii="ＭＳ 明朝" w:eastAsia="ＭＳ 明朝" w:hAnsi="ＭＳ 明朝"/>
          <w:sz w:val="22"/>
        </w:rPr>
      </w:pPr>
      <w:r w:rsidRPr="00F663DA">
        <w:rPr>
          <w:rFonts w:ascii="ＭＳ 明朝" w:eastAsia="ＭＳ 明朝" w:hAnsi="ＭＳ 明朝" w:hint="eastAsia"/>
          <w:sz w:val="22"/>
        </w:rPr>
        <w:t xml:space="preserve">　　　基本構想の内容を整理し、法令及び市財源から実現可能な内容を比較検討すること。</w:t>
      </w:r>
    </w:p>
    <w:p w14:paraId="34D8082B" w14:textId="55769DB5" w:rsidR="009017A0" w:rsidRPr="00F663DA" w:rsidRDefault="009017A0">
      <w:pPr>
        <w:rPr>
          <w:rFonts w:ascii="ＭＳ 明朝" w:eastAsia="ＭＳ 明朝" w:hAnsi="ＭＳ 明朝"/>
          <w:sz w:val="22"/>
        </w:rPr>
      </w:pPr>
      <w:r w:rsidRPr="00F663DA">
        <w:rPr>
          <w:rFonts w:ascii="ＭＳ 明朝" w:eastAsia="ＭＳ 明朝" w:hAnsi="ＭＳ 明朝" w:hint="eastAsia"/>
          <w:sz w:val="22"/>
        </w:rPr>
        <w:t xml:space="preserve">　</w:t>
      </w:r>
      <w:r w:rsidR="00610858" w:rsidRPr="00F663DA">
        <w:rPr>
          <w:rFonts w:ascii="ＭＳ 明朝" w:eastAsia="ＭＳ 明朝" w:hAnsi="ＭＳ 明朝" w:hint="eastAsia"/>
          <w:sz w:val="22"/>
        </w:rPr>
        <w:t>７</w:t>
      </w:r>
      <w:r w:rsidRPr="00F663DA">
        <w:rPr>
          <w:rFonts w:ascii="ＭＳ 明朝" w:eastAsia="ＭＳ 明朝" w:hAnsi="ＭＳ 明朝" w:hint="eastAsia"/>
          <w:sz w:val="22"/>
        </w:rPr>
        <w:t>．財源の比較・検討</w:t>
      </w:r>
    </w:p>
    <w:p w14:paraId="5B97ADB9" w14:textId="64F07808" w:rsidR="00610858" w:rsidRPr="00F663DA" w:rsidRDefault="00331464">
      <w:pPr>
        <w:rPr>
          <w:rFonts w:ascii="ＭＳ 明朝" w:eastAsia="ＭＳ 明朝" w:hAnsi="ＭＳ 明朝"/>
          <w:sz w:val="22"/>
        </w:rPr>
      </w:pPr>
      <w:r w:rsidRPr="00F663DA">
        <w:rPr>
          <w:rFonts w:ascii="ＭＳ 明朝" w:eastAsia="ＭＳ 明朝" w:hAnsi="ＭＳ 明朝" w:hint="eastAsia"/>
          <w:sz w:val="22"/>
        </w:rPr>
        <w:t xml:space="preserve">　　　イニシャルコスト及びランニングコストにかかる財源の比較検討を行うこと。</w:t>
      </w:r>
    </w:p>
    <w:p w14:paraId="383C6BDF" w14:textId="18B650B3" w:rsidR="009017A0" w:rsidRPr="00F663DA" w:rsidRDefault="00610858" w:rsidP="009017A0">
      <w:pPr>
        <w:ind w:firstLineChars="100" w:firstLine="220"/>
        <w:rPr>
          <w:rFonts w:ascii="ＭＳ 明朝" w:eastAsia="ＭＳ 明朝" w:hAnsi="ＭＳ 明朝"/>
          <w:sz w:val="22"/>
        </w:rPr>
      </w:pPr>
      <w:r w:rsidRPr="00F663DA">
        <w:rPr>
          <w:rFonts w:ascii="ＭＳ 明朝" w:eastAsia="ＭＳ 明朝" w:hAnsi="ＭＳ 明朝" w:hint="eastAsia"/>
          <w:sz w:val="22"/>
        </w:rPr>
        <w:t>８</w:t>
      </w:r>
      <w:r w:rsidR="009017A0" w:rsidRPr="00F663DA">
        <w:rPr>
          <w:rFonts w:ascii="ＭＳ 明朝" w:eastAsia="ＭＳ 明朝" w:hAnsi="ＭＳ 明朝" w:hint="eastAsia"/>
          <w:sz w:val="22"/>
        </w:rPr>
        <w:t>．</w:t>
      </w:r>
      <w:r w:rsidR="009017A0" w:rsidRPr="00F663DA">
        <w:rPr>
          <w:rFonts w:ascii="ＭＳ 明朝" w:eastAsia="ＭＳ 明朝" w:hAnsi="ＭＳ 明朝"/>
          <w:sz w:val="22"/>
        </w:rPr>
        <w:t>概算</w:t>
      </w:r>
      <w:r w:rsidR="009017A0" w:rsidRPr="00F663DA">
        <w:rPr>
          <w:rFonts w:ascii="ＭＳ 明朝" w:eastAsia="ＭＳ 明朝" w:hAnsi="ＭＳ 明朝" w:hint="eastAsia"/>
          <w:sz w:val="22"/>
        </w:rPr>
        <w:t>事業</w:t>
      </w:r>
      <w:r w:rsidR="009017A0" w:rsidRPr="00F663DA">
        <w:rPr>
          <w:rFonts w:ascii="ＭＳ 明朝" w:eastAsia="ＭＳ 明朝" w:hAnsi="ＭＳ 明朝"/>
          <w:sz w:val="22"/>
        </w:rPr>
        <w:t>費の検討（年度毎）</w:t>
      </w:r>
    </w:p>
    <w:p w14:paraId="267DAE51" w14:textId="06A795A9" w:rsidR="00331464" w:rsidRPr="00F663DA" w:rsidRDefault="00331464" w:rsidP="009017A0">
      <w:pPr>
        <w:ind w:firstLineChars="100" w:firstLine="220"/>
        <w:rPr>
          <w:rFonts w:ascii="ＭＳ 明朝" w:eastAsia="ＭＳ 明朝" w:hAnsi="ＭＳ 明朝"/>
          <w:sz w:val="22"/>
        </w:rPr>
      </w:pPr>
      <w:r w:rsidRPr="00F663DA">
        <w:rPr>
          <w:rFonts w:ascii="ＭＳ 明朝" w:eastAsia="ＭＳ 明朝" w:hAnsi="ＭＳ 明朝" w:hint="eastAsia"/>
          <w:sz w:val="22"/>
        </w:rPr>
        <w:t xml:space="preserve">　　基本設計から竣工までの概算事業費を年度毎に検討を行うこと。</w:t>
      </w:r>
    </w:p>
    <w:p w14:paraId="14BB5956" w14:textId="552828B4" w:rsidR="00331464" w:rsidRPr="00F663DA" w:rsidRDefault="00F74BB1">
      <w:pPr>
        <w:rPr>
          <w:rFonts w:ascii="ＭＳ 明朝" w:eastAsia="ＭＳ 明朝" w:hAnsi="ＭＳ 明朝"/>
          <w:sz w:val="22"/>
        </w:rPr>
      </w:pPr>
      <w:r w:rsidRPr="00F663DA">
        <w:rPr>
          <w:rFonts w:ascii="ＭＳ 明朝" w:eastAsia="ＭＳ 明朝" w:hAnsi="ＭＳ 明朝" w:hint="eastAsia"/>
          <w:sz w:val="22"/>
        </w:rPr>
        <w:t xml:space="preserve">　</w:t>
      </w:r>
    </w:p>
    <w:p w14:paraId="6B4CBF12" w14:textId="3F8900D2" w:rsidR="00C1681B" w:rsidRPr="00F663DA" w:rsidRDefault="00C1681B">
      <w:pPr>
        <w:rPr>
          <w:rFonts w:ascii="ＭＳ 明朝" w:eastAsia="ＭＳ 明朝" w:hAnsi="ＭＳ 明朝"/>
          <w:sz w:val="22"/>
        </w:rPr>
      </w:pPr>
      <w:r w:rsidRPr="00F663DA">
        <w:rPr>
          <w:rFonts w:ascii="ＭＳ 明朝" w:eastAsia="ＭＳ 明朝" w:hAnsi="ＭＳ 明朝" w:hint="eastAsia"/>
          <w:sz w:val="22"/>
        </w:rPr>
        <w:t>Ⅳ　準拠すべき基準等</w:t>
      </w:r>
    </w:p>
    <w:p w14:paraId="0E176665" w14:textId="0CD87A61" w:rsidR="00C1681B" w:rsidRPr="00F663DA" w:rsidRDefault="00C1681B">
      <w:pPr>
        <w:rPr>
          <w:rFonts w:ascii="ＭＳ 明朝" w:eastAsia="ＭＳ 明朝" w:hAnsi="ＭＳ 明朝"/>
          <w:sz w:val="22"/>
        </w:rPr>
      </w:pPr>
      <w:r w:rsidRPr="00F663DA">
        <w:rPr>
          <w:rFonts w:ascii="ＭＳ 明朝" w:eastAsia="ＭＳ 明朝" w:hAnsi="ＭＳ 明朝" w:hint="eastAsia"/>
          <w:sz w:val="22"/>
        </w:rPr>
        <w:t xml:space="preserve">　　下記</w:t>
      </w:r>
      <w:r w:rsidR="00CD6F34" w:rsidRPr="00F663DA">
        <w:rPr>
          <w:rFonts w:ascii="ＭＳ 明朝" w:eastAsia="ＭＳ 明朝" w:hAnsi="ＭＳ 明朝" w:hint="eastAsia"/>
          <w:sz w:val="22"/>
        </w:rPr>
        <w:t>に記載の</w:t>
      </w:r>
      <w:r w:rsidRPr="00F663DA">
        <w:rPr>
          <w:rFonts w:ascii="ＭＳ 明朝" w:eastAsia="ＭＳ 明朝" w:hAnsi="ＭＳ 明朝" w:hint="eastAsia"/>
          <w:sz w:val="22"/>
        </w:rPr>
        <w:t>最新版を</w:t>
      </w:r>
      <w:r w:rsidR="00CD6F34" w:rsidRPr="00F663DA">
        <w:rPr>
          <w:rFonts w:ascii="ＭＳ 明朝" w:eastAsia="ＭＳ 明朝" w:hAnsi="ＭＳ 明朝" w:hint="eastAsia"/>
          <w:sz w:val="22"/>
        </w:rPr>
        <w:t>準拠し使用すること。</w:t>
      </w:r>
    </w:p>
    <w:p w14:paraId="09214BCB" w14:textId="4F59FB6B" w:rsidR="00C1681B" w:rsidRPr="00F663DA" w:rsidRDefault="00C1681B" w:rsidP="00C1681B">
      <w:pPr>
        <w:widowControl/>
        <w:spacing w:after="58" w:line="271" w:lineRule="auto"/>
        <w:ind w:firstLineChars="100" w:firstLine="220"/>
        <w:jc w:val="left"/>
        <w:rPr>
          <w:rFonts w:ascii="ＭＳ 明朝" w:eastAsia="ＭＳ 明朝" w:hAnsi="ＭＳ 明朝"/>
          <w:sz w:val="22"/>
        </w:rPr>
      </w:pPr>
      <w:r w:rsidRPr="00F663DA">
        <w:rPr>
          <w:rFonts w:ascii="ＭＳ 明朝" w:eastAsia="ＭＳ 明朝" w:hAnsi="ＭＳ 明朝" w:hint="eastAsia"/>
          <w:sz w:val="22"/>
        </w:rPr>
        <w:t>１．</w:t>
      </w:r>
      <w:r w:rsidRPr="00F663DA">
        <w:rPr>
          <w:rFonts w:ascii="ＭＳ 明朝" w:eastAsia="ＭＳ 明朝" w:hAnsi="ＭＳ 明朝"/>
          <w:sz w:val="22"/>
        </w:rPr>
        <w:t xml:space="preserve">積算 </w:t>
      </w:r>
    </w:p>
    <w:p w14:paraId="5D656BB5" w14:textId="78F4A5D1"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hint="eastAsia"/>
          <w:sz w:val="22"/>
        </w:rPr>
        <w:t>・</w:t>
      </w:r>
      <w:r w:rsidRPr="00F663DA">
        <w:rPr>
          <w:rFonts w:ascii="ＭＳ 明朝" w:eastAsia="ＭＳ 明朝" w:hAnsi="ＭＳ 明朝"/>
          <w:sz w:val="22"/>
        </w:rPr>
        <w:t xml:space="preserve">公共建築工事積算基準（国土交通省大臣官房官庁営繕部） </w:t>
      </w:r>
    </w:p>
    <w:p w14:paraId="16E1EB1A" w14:textId="5C8A4C91"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t xml:space="preserve">・公共建築数量積算基準（国土交通省大臣官房官庁営繕部） </w:t>
      </w:r>
    </w:p>
    <w:p w14:paraId="740510F2" w14:textId="40A84A71"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lastRenderedPageBreak/>
        <w:t xml:space="preserve">・公共建築設備数量積算基準（国土交通省大臣官房官庁営繕部） </w:t>
      </w:r>
    </w:p>
    <w:p w14:paraId="442D7D63" w14:textId="1D0AFA54" w:rsidR="00CD6F34" w:rsidRPr="00F663DA" w:rsidRDefault="00CD6F34" w:rsidP="00C1681B">
      <w:pPr>
        <w:ind w:left="641"/>
        <w:rPr>
          <w:rFonts w:ascii="ＭＳ 明朝" w:eastAsia="ＭＳ 明朝" w:hAnsi="ＭＳ 明朝"/>
          <w:sz w:val="22"/>
        </w:rPr>
      </w:pPr>
      <w:r w:rsidRPr="00F663DA">
        <w:rPr>
          <w:rFonts w:ascii="ＭＳ 明朝" w:eastAsia="ＭＳ 明朝" w:hAnsi="ＭＳ 明朝" w:hint="eastAsia"/>
          <w:sz w:val="22"/>
        </w:rPr>
        <w:t>・建築物のライフサイクルコスト（一般財団法人建築保全センター）</w:t>
      </w:r>
    </w:p>
    <w:p w14:paraId="0167FF37" w14:textId="34A7B716" w:rsidR="00C1681B" w:rsidRPr="00F663DA" w:rsidRDefault="00C1681B" w:rsidP="00C1681B">
      <w:pPr>
        <w:widowControl/>
        <w:spacing w:after="58" w:line="271" w:lineRule="auto"/>
        <w:ind w:firstLineChars="100" w:firstLine="220"/>
        <w:jc w:val="left"/>
        <w:rPr>
          <w:rFonts w:ascii="ＭＳ 明朝" w:eastAsia="ＭＳ 明朝" w:hAnsi="ＭＳ 明朝"/>
          <w:sz w:val="22"/>
        </w:rPr>
      </w:pPr>
      <w:r w:rsidRPr="00F663DA">
        <w:rPr>
          <w:rFonts w:ascii="ＭＳ 明朝" w:eastAsia="ＭＳ 明朝" w:hAnsi="ＭＳ 明朝" w:hint="eastAsia"/>
          <w:sz w:val="22"/>
        </w:rPr>
        <w:t>２．</w:t>
      </w:r>
      <w:r w:rsidRPr="00F663DA">
        <w:rPr>
          <w:rFonts w:ascii="ＭＳ 明朝" w:eastAsia="ＭＳ 明朝" w:hAnsi="ＭＳ 明朝"/>
          <w:sz w:val="22"/>
        </w:rPr>
        <w:t xml:space="preserve">仕様書 </w:t>
      </w:r>
    </w:p>
    <w:p w14:paraId="0DB698A8" w14:textId="133C9CE2"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t xml:space="preserve">・公共建築工事標準仕様書（建築工事編）（国土交通省大臣官房官庁営繕部） </w:t>
      </w:r>
    </w:p>
    <w:p w14:paraId="310B16F0" w14:textId="175B36B0"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t xml:space="preserve">・公共建築工事標準仕様書（電気設備工事編）（国土交通省大臣官房官庁営繕部） </w:t>
      </w:r>
    </w:p>
    <w:p w14:paraId="117BB31E" w14:textId="214DB456"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t xml:space="preserve">・公共建築工事標準仕様書（機械設備工事編）（国土交通省大臣官房官庁営繕部） </w:t>
      </w:r>
    </w:p>
    <w:p w14:paraId="51935163" w14:textId="3D0C1C23"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t xml:space="preserve">・公共建築改修工事標準仕様書（建築工事編）（国土交通省大臣官房官庁営繕部） </w:t>
      </w:r>
    </w:p>
    <w:p w14:paraId="1BA6301A" w14:textId="14A03CD7"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t xml:space="preserve">・公共建築改修工事標準仕様書（電気設備工事編）（国土交通省大臣官房官庁営繕部） </w:t>
      </w:r>
    </w:p>
    <w:p w14:paraId="51900B3E" w14:textId="23FD3930"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t xml:space="preserve">・公共建築改修工事標準仕様書（機械設備工事編）（国土交通省大臣官房官庁営繕部） </w:t>
      </w:r>
    </w:p>
    <w:p w14:paraId="4487AB99" w14:textId="73CA2B45" w:rsidR="00EB6BC4" w:rsidRPr="00F663DA" w:rsidRDefault="00EB6BC4" w:rsidP="00C1681B">
      <w:pPr>
        <w:ind w:left="641"/>
        <w:rPr>
          <w:rFonts w:ascii="ＭＳ 明朝" w:eastAsia="ＭＳ 明朝" w:hAnsi="ＭＳ 明朝"/>
          <w:sz w:val="22"/>
        </w:rPr>
      </w:pPr>
      <w:r w:rsidRPr="00F663DA">
        <w:rPr>
          <w:rFonts w:ascii="ＭＳ 明朝" w:eastAsia="ＭＳ 明朝" w:hAnsi="ＭＳ 明朝" w:hint="eastAsia"/>
          <w:sz w:val="22"/>
        </w:rPr>
        <w:t>・官庁施設の総合耐震・対津波計画基準及び同解説</w:t>
      </w:r>
      <w:r w:rsidRPr="00F663DA">
        <w:rPr>
          <w:rFonts w:ascii="ＭＳ 明朝" w:eastAsia="ＭＳ 明朝" w:hAnsi="ＭＳ 明朝"/>
          <w:sz w:val="22"/>
        </w:rPr>
        <w:t>（国土交通省大臣官房官庁営繕部）</w:t>
      </w:r>
    </w:p>
    <w:p w14:paraId="1E0C3366" w14:textId="77777777"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sz w:val="22"/>
        </w:rPr>
        <w:t xml:space="preserve">・防衛施設周辺防音事業 防音工事標準仕方書及び仕様書（防衛省） </w:t>
      </w:r>
    </w:p>
    <w:p w14:paraId="23DBFF25" w14:textId="092E09BA" w:rsidR="00C1681B" w:rsidRPr="00F663DA" w:rsidRDefault="00C1681B" w:rsidP="00C1681B">
      <w:pPr>
        <w:ind w:left="641"/>
        <w:rPr>
          <w:rFonts w:ascii="ＭＳ 明朝" w:eastAsia="ＭＳ 明朝" w:hAnsi="ＭＳ 明朝"/>
          <w:sz w:val="22"/>
        </w:rPr>
      </w:pPr>
      <w:r w:rsidRPr="00F663DA">
        <w:rPr>
          <w:rFonts w:ascii="ＭＳ 明朝" w:eastAsia="ＭＳ 明朝" w:hAnsi="ＭＳ 明朝" w:hint="eastAsia"/>
          <w:sz w:val="22"/>
        </w:rPr>
        <w:t>・測量・調査・設計業務共通仕様書（神奈川県県土整備局都市部）</w:t>
      </w:r>
    </w:p>
    <w:p w14:paraId="7D37D3BC" w14:textId="1FC9092B" w:rsidR="00C1681B" w:rsidRPr="00F663DA" w:rsidRDefault="00C1681B">
      <w:pPr>
        <w:rPr>
          <w:rFonts w:ascii="ＭＳ 明朝" w:eastAsia="ＭＳ 明朝" w:hAnsi="ＭＳ 明朝"/>
          <w:sz w:val="22"/>
        </w:rPr>
      </w:pPr>
      <w:r w:rsidRPr="00F663DA">
        <w:rPr>
          <w:rFonts w:ascii="ＭＳ 明朝" w:eastAsia="ＭＳ 明朝" w:hAnsi="ＭＳ 明朝" w:hint="eastAsia"/>
          <w:sz w:val="22"/>
        </w:rPr>
        <w:t xml:space="preserve">　</w:t>
      </w:r>
      <w:r w:rsidR="00CD6F34" w:rsidRPr="00F663DA">
        <w:rPr>
          <w:rFonts w:ascii="ＭＳ 明朝" w:eastAsia="ＭＳ 明朝" w:hAnsi="ＭＳ 明朝" w:hint="eastAsia"/>
          <w:sz w:val="22"/>
        </w:rPr>
        <w:t>３．</w:t>
      </w:r>
      <w:r w:rsidRPr="00F663DA">
        <w:rPr>
          <w:rFonts w:ascii="ＭＳ 明朝" w:eastAsia="ＭＳ 明朝" w:hAnsi="ＭＳ 明朝" w:hint="eastAsia"/>
          <w:sz w:val="22"/>
        </w:rPr>
        <w:t>その他</w:t>
      </w:r>
    </w:p>
    <w:p w14:paraId="7CCC2A18" w14:textId="00AE62E0" w:rsidR="00C1681B" w:rsidRPr="00F663DA" w:rsidRDefault="00C1681B">
      <w:pPr>
        <w:rPr>
          <w:rFonts w:ascii="ＭＳ 明朝" w:eastAsia="ＭＳ 明朝" w:hAnsi="ＭＳ 明朝"/>
          <w:sz w:val="22"/>
        </w:rPr>
      </w:pPr>
      <w:r w:rsidRPr="00F663DA">
        <w:rPr>
          <w:rFonts w:ascii="ＭＳ 明朝" w:eastAsia="ＭＳ 明朝" w:hAnsi="ＭＳ 明朝" w:hint="eastAsia"/>
          <w:sz w:val="22"/>
        </w:rPr>
        <w:t xml:space="preserve">　　　</w:t>
      </w:r>
      <w:r w:rsidR="00CD6F34" w:rsidRPr="00F663DA">
        <w:rPr>
          <w:rFonts w:ascii="ＭＳ 明朝" w:eastAsia="ＭＳ 明朝" w:hAnsi="ＭＳ 明朝" w:hint="eastAsia"/>
          <w:sz w:val="22"/>
        </w:rPr>
        <w:t>関係法令に関すること。</w:t>
      </w:r>
    </w:p>
    <w:p w14:paraId="3D13EAEA" w14:textId="77777777" w:rsidR="00B10FC6" w:rsidRPr="00F663DA" w:rsidRDefault="00B10FC6">
      <w:pPr>
        <w:rPr>
          <w:rFonts w:ascii="ＭＳ 明朝" w:eastAsia="ＭＳ 明朝" w:hAnsi="ＭＳ 明朝"/>
          <w:sz w:val="22"/>
        </w:rPr>
      </w:pPr>
    </w:p>
    <w:p w14:paraId="547DC6E1" w14:textId="26FD4A38" w:rsidR="009017A0" w:rsidRPr="00F663DA" w:rsidRDefault="00C1681B">
      <w:pPr>
        <w:rPr>
          <w:rFonts w:ascii="ＭＳ 明朝" w:eastAsia="ＭＳ 明朝" w:hAnsi="ＭＳ 明朝"/>
          <w:sz w:val="22"/>
        </w:rPr>
      </w:pPr>
      <w:r w:rsidRPr="00F663DA">
        <w:rPr>
          <w:rFonts w:ascii="ＭＳ 明朝" w:eastAsia="ＭＳ 明朝" w:hAnsi="ＭＳ 明朝" w:hint="eastAsia"/>
          <w:sz w:val="22"/>
        </w:rPr>
        <w:t>Ⅴ</w:t>
      </w:r>
      <w:r w:rsidR="009017A0" w:rsidRPr="00F663DA">
        <w:rPr>
          <w:rFonts w:ascii="ＭＳ 明朝" w:eastAsia="ＭＳ 明朝" w:hAnsi="ＭＳ 明朝" w:hint="eastAsia"/>
          <w:sz w:val="22"/>
        </w:rPr>
        <w:t xml:space="preserve">　成果物</w:t>
      </w:r>
    </w:p>
    <w:p w14:paraId="003B9C15" w14:textId="2B895F4A" w:rsidR="009017A0" w:rsidRPr="00F663DA" w:rsidRDefault="009017A0">
      <w:pPr>
        <w:rPr>
          <w:rFonts w:ascii="ＭＳ 明朝" w:eastAsia="ＭＳ 明朝" w:hAnsi="ＭＳ 明朝"/>
          <w:sz w:val="22"/>
        </w:rPr>
      </w:pPr>
      <w:r w:rsidRPr="00F663DA">
        <w:rPr>
          <w:rFonts w:ascii="ＭＳ 明朝" w:eastAsia="ＭＳ 明朝" w:hAnsi="ＭＳ 明朝" w:hint="eastAsia"/>
          <w:sz w:val="22"/>
        </w:rPr>
        <w:t xml:space="preserve">　１．基本構想</w:t>
      </w:r>
    </w:p>
    <w:p w14:paraId="3BE2D988" w14:textId="296AD13B" w:rsidR="00CD6F34" w:rsidRPr="00F663DA" w:rsidRDefault="00CD6F34" w:rsidP="00CD6F34">
      <w:pPr>
        <w:ind w:left="-5"/>
        <w:rPr>
          <w:rFonts w:ascii="ＭＳ 明朝" w:eastAsia="ＭＳ 明朝" w:hAnsi="ＭＳ 明朝"/>
          <w:sz w:val="22"/>
        </w:rPr>
      </w:pPr>
      <w:r w:rsidRPr="00F663DA">
        <w:rPr>
          <w:rFonts w:ascii="ＭＳ 明朝" w:eastAsia="ＭＳ 明朝" w:hAnsi="ＭＳ 明朝" w:hint="eastAsia"/>
          <w:sz w:val="22"/>
        </w:rPr>
        <w:t xml:space="preserve">　（１）基本構想</w:t>
      </w:r>
      <w:r w:rsidRPr="00F663DA">
        <w:rPr>
          <w:rFonts w:ascii="ＭＳ 明朝" w:eastAsia="ＭＳ 明朝" w:hAnsi="ＭＳ 明朝"/>
          <w:sz w:val="22"/>
        </w:rPr>
        <w:t>はA4版・両面印刷で製本を行い、</w:t>
      </w:r>
      <w:r w:rsidR="00283840" w:rsidRPr="00F663DA">
        <w:rPr>
          <w:rFonts w:ascii="ＭＳ 明朝" w:eastAsia="ＭＳ 明朝" w:hAnsi="ＭＳ 明朝" w:hint="eastAsia"/>
          <w:sz w:val="22"/>
        </w:rPr>
        <w:t>２</w:t>
      </w:r>
      <w:r w:rsidRPr="00F663DA">
        <w:rPr>
          <w:rFonts w:ascii="ＭＳ 明朝" w:eastAsia="ＭＳ 明朝" w:hAnsi="ＭＳ 明朝"/>
          <w:sz w:val="22"/>
        </w:rPr>
        <w:t xml:space="preserve">部提出する。 </w:t>
      </w:r>
    </w:p>
    <w:p w14:paraId="08C01C3D" w14:textId="4C6D8485" w:rsidR="00CD6F34" w:rsidRPr="00F663DA" w:rsidRDefault="00CD6F34" w:rsidP="00CD6F34">
      <w:pPr>
        <w:ind w:left="-5"/>
        <w:rPr>
          <w:rFonts w:ascii="ＭＳ 明朝" w:eastAsia="ＭＳ 明朝" w:hAnsi="ＭＳ 明朝"/>
          <w:sz w:val="22"/>
        </w:rPr>
      </w:pPr>
      <w:r w:rsidRPr="00F663DA">
        <w:rPr>
          <w:rFonts w:ascii="ＭＳ 明朝" w:eastAsia="ＭＳ 明朝" w:hAnsi="ＭＳ 明朝"/>
          <w:sz w:val="22"/>
        </w:rPr>
        <w:t xml:space="preserve">  </w:t>
      </w:r>
      <w:r w:rsidRPr="00F663DA">
        <w:rPr>
          <w:rFonts w:ascii="ＭＳ 明朝" w:eastAsia="ＭＳ 明朝" w:hAnsi="ＭＳ 明朝" w:hint="eastAsia"/>
          <w:sz w:val="22"/>
        </w:rPr>
        <w:t>（２）基本構想（</w:t>
      </w:r>
      <w:r w:rsidRPr="00F663DA">
        <w:rPr>
          <w:rFonts w:ascii="ＭＳ 明朝" w:eastAsia="ＭＳ 明朝" w:hAnsi="ＭＳ 明朝"/>
          <w:sz w:val="22"/>
        </w:rPr>
        <w:t>概要版）はA4版・両面印刷とし、</w:t>
      </w:r>
      <w:r w:rsidR="00283840" w:rsidRPr="00F663DA">
        <w:rPr>
          <w:rFonts w:ascii="ＭＳ 明朝" w:eastAsia="ＭＳ 明朝" w:hAnsi="ＭＳ 明朝" w:hint="eastAsia"/>
          <w:sz w:val="22"/>
        </w:rPr>
        <w:t>２</w:t>
      </w:r>
      <w:r w:rsidRPr="00F663DA">
        <w:rPr>
          <w:rFonts w:ascii="ＭＳ 明朝" w:eastAsia="ＭＳ 明朝" w:hAnsi="ＭＳ 明朝"/>
          <w:sz w:val="22"/>
        </w:rPr>
        <w:t xml:space="preserve">部提出する。 </w:t>
      </w:r>
    </w:p>
    <w:p w14:paraId="5307082B" w14:textId="77777777" w:rsidR="00CD6F34" w:rsidRPr="00F663DA" w:rsidRDefault="00CD6F34" w:rsidP="00CD6F34">
      <w:pPr>
        <w:ind w:left="835" w:hanging="850"/>
        <w:rPr>
          <w:rFonts w:ascii="ＭＳ 明朝" w:eastAsia="ＭＳ 明朝" w:hAnsi="ＭＳ 明朝"/>
          <w:sz w:val="22"/>
        </w:rPr>
      </w:pPr>
      <w:r w:rsidRPr="00F663DA">
        <w:rPr>
          <w:rFonts w:ascii="ＭＳ 明朝" w:eastAsia="ＭＳ 明朝" w:hAnsi="ＭＳ 明朝"/>
          <w:sz w:val="22"/>
        </w:rPr>
        <w:t xml:space="preserve">  </w:t>
      </w:r>
      <w:r w:rsidRPr="00F663DA">
        <w:rPr>
          <w:rFonts w:ascii="ＭＳ 明朝" w:eastAsia="ＭＳ 明朝" w:hAnsi="ＭＳ 明朝" w:hint="eastAsia"/>
          <w:sz w:val="22"/>
        </w:rPr>
        <w:t>（３</w:t>
      </w:r>
      <w:r w:rsidRPr="00F663DA">
        <w:rPr>
          <w:rFonts w:ascii="ＭＳ 明朝" w:eastAsia="ＭＳ 明朝" w:hAnsi="ＭＳ 明朝"/>
          <w:sz w:val="22"/>
        </w:rPr>
        <w:t>）基本</w:t>
      </w:r>
      <w:r w:rsidRPr="00F663DA">
        <w:rPr>
          <w:rFonts w:ascii="ＭＳ 明朝" w:eastAsia="ＭＳ 明朝" w:hAnsi="ＭＳ 明朝" w:hint="eastAsia"/>
          <w:sz w:val="22"/>
        </w:rPr>
        <w:t>構想</w:t>
      </w:r>
      <w:r w:rsidRPr="00F663DA">
        <w:rPr>
          <w:rFonts w:ascii="ＭＳ 明朝" w:eastAsia="ＭＳ 明朝" w:hAnsi="ＭＳ 明朝"/>
          <w:sz w:val="22"/>
        </w:rPr>
        <w:t>業務時に収集した資料</w:t>
      </w:r>
      <w:r w:rsidRPr="00F663DA">
        <w:rPr>
          <w:rFonts w:ascii="ＭＳ 明朝" w:eastAsia="ＭＳ 明朝" w:hAnsi="ＭＳ 明朝" w:hint="eastAsia"/>
          <w:sz w:val="22"/>
        </w:rPr>
        <w:t>及び議事録並びに報告書</w:t>
      </w:r>
      <w:r w:rsidRPr="00F663DA">
        <w:rPr>
          <w:rFonts w:ascii="ＭＳ 明朝" w:eastAsia="ＭＳ 明朝" w:hAnsi="ＭＳ 明朝"/>
          <w:sz w:val="22"/>
        </w:rPr>
        <w:t>は電子納品を行うこと。</w:t>
      </w:r>
    </w:p>
    <w:p w14:paraId="4D07FDDE" w14:textId="4FD1393B" w:rsidR="00CD6F34" w:rsidRPr="00F663DA" w:rsidRDefault="00CD6F34" w:rsidP="00CD6F34">
      <w:pPr>
        <w:ind w:leftChars="100" w:left="210" w:firstLineChars="200" w:firstLine="440"/>
        <w:rPr>
          <w:rFonts w:ascii="ＭＳ 明朝" w:eastAsia="ＭＳ 明朝" w:hAnsi="ＭＳ 明朝"/>
          <w:sz w:val="22"/>
        </w:rPr>
      </w:pPr>
      <w:r w:rsidRPr="00F663DA">
        <w:rPr>
          <w:rFonts w:ascii="ＭＳ 明朝" w:eastAsia="ＭＳ 明朝" w:hAnsi="ＭＳ 明朝"/>
          <w:sz w:val="22"/>
        </w:rPr>
        <w:t>なお、電子納品についての詳細は「</w:t>
      </w:r>
      <w:r w:rsidRPr="00F663DA">
        <w:rPr>
          <w:rFonts w:ascii="ＭＳ 明朝" w:eastAsia="ＭＳ 明朝" w:hAnsi="ＭＳ 明朝" w:hint="eastAsia"/>
          <w:sz w:val="22"/>
        </w:rPr>
        <w:t>３．</w:t>
      </w:r>
      <w:r w:rsidRPr="00F663DA">
        <w:rPr>
          <w:rFonts w:ascii="ＭＳ 明朝" w:eastAsia="ＭＳ 明朝" w:hAnsi="ＭＳ 明朝"/>
          <w:sz w:val="22"/>
        </w:rPr>
        <w:t xml:space="preserve"> 電子納品」による。 </w:t>
      </w:r>
    </w:p>
    <w:p w14:paraId="54A02194" w14:textId="46A2FFD8" w:rsidR="00CD6F34" w:rsidRPr="00F663DA" w:rsidRDefault="00CD6F34">
      <w:pPr>
        <w:rPr>
          <w:rFonts w:ascii="ＭＳ 明朝" w:eastAsia="ＭＳ 明朝" w:hAnsi="ＭＳ 明朝"/>
          <w:sz w:val="22"/>
        </w:rPr>
      </w:pPr>
    </w:p>
    <w:p w14:paraId="77DE9B64" w14:textId="4168965F" w:rsidR="009017A0" w:rsidRPr="00F663DA" w:rsidRDefault="009017A0">
      <w:pPr>
        <w:rPr>
          <w:rFonts w:ascii="ＭＳ 明朝" w:eastAsia="ＭＳ 明朝" w:hAnsi="ＭＳ 明朝"/>
          <w:sz w:val="22"/>
        </w:rPr>
      </w:pPr>
      <w:r w:rsidRPr="00F663DA">
        <w:rPr>
          <w:rFonts w:ascii="ＭＳ 明朝" w:eastAsia="ＭＳ 明朝" w:hAnsi="ＭＳ 明朝" w:hint="eastAsia"/>
          <w:sz w:val="22"/>
        </w:rPr>
        <w:t xml:space="preserve">　２．基本計画</w:t>
      </w:r>
    </w:p>
    <w:p w14:paraId="4C5B1247" w14:textId="7C8D8F18" w:rsidR="00CD6F34" w:rsidRPr="00F663DA" w:rsidRDefault="00CD6F34" w:rsidP="00CD6F34">
      <w:pPr>
        <w:ind w:left="-5"/>
        <w:rPr>
          <w:rFonts w:ascii="ＭＳ 明朝" w:eastAsia="ＭＳ 明朝" w:hAnsi="ＭＳ 明朝"/>
          <w:sz w:val="22"/>
        </w:rPr>
      </w:pPr>
      <w:r w:rsidRPr="00F663DA">
        <w:rPr>
          <w:rFonts w:ascii="ＭＳ 明朝" w:eastAsia="ＭＳ 明朝" w:hAnsi="ＭＳ 明朝" w:hint="eastAsia"/>
          <w:sz w:val="22"/>
        </w:rPr>
        <w:t xml:space="preserve">　（１）基本計画</w:t>
      </w:r>
      <w:r w:rsidRPr="00F663DA">
        <w:rPr>
          <w:rFonts w:ascii="ＭＳ 明朝" w:eastAsia="ＭＳ 明朝" w:hAnsi="ＭＳ 明朝"/>
          <w:sz w:val="22"/>
        </w:rPr>
        <w:t>はA4版・両面印刷で製本を行い、</w:t>
      </w:r>
      <w:r w:rsidR="00283840" w:rsidRPr="00F663DA">
        <w:rPr>
          <w:rFonts w:ascii="ＭＳ 明朝" w:eastAsia="ＭＳ 明朝" w:hAnsi="ＭＳ 明朝" w:hint="eastAsia"/>
          <w:sz w:val="22"/>
        </w:rPr>
        <w:t>２</w:t>
      </w:r>
      <w:r w:rsidRPr="00F663DA">
        <w:rPr>
          <w:rFonts w:ascii="ＭＳ 明朝" w:eastAsia="ＭＳ 明朝" w:hAnsi="ＭＳ 明朝"/>
          <w:sz w:val="22"/>
        </w:rPr>
        <w:t xml:space="preserve">部提出する。 </w:t>
      </w:r>
    </w:p>
    <w:p w14:paraId="5CD90D53" w14:textId="08627A2E" w:rsidR="00CD6F34" w:rsidRPr="00F663DA" w:rsidRDefault="00CD6F34" w:rsidP="00CD6F34">
      <w:pPr>
        <w:ind w:left="-5"/>
        <w:rPr>
          <w:rFonts w:ascii="ＭＳ 明朝" w:eastAsia="ＭＳ 明朝" w:hAnsi="ＭＳ 明朝"/>
          <w:sz w:val="22"/>
        </w:rPr>
      </w:pPr>
      <w:r w:rsidRPr="00F663DA">
        <w:rPr>
          <w:rFonts w:ascii="ＭＳ 明朝" w:eastAsia="ＭＳ 明朝" w:hAnsi="ＭＳ 明朝"/>
          <w:sz w:val="22"/>
        </w:rPr>
        <w:t xml:space="preserve">  </w:t>
      </w:r>
      <w:r w:rsidRPr="00F663DA">
        <w:rPr>
          <w:rFonts w:ascii="ＭＳ 明朝" w:eastAsia="ＭＳ 明朝" w:hAnsi="ＭＳ 明朝" w:hint="eastAsia"/>
          <w:sz w:val="22"/>
        </w:rPr>
        <w:t>（２）基本計画（</w:t>
      </w:r>
      <w:r w:rsidRPr="00F663DA">
        <w:rPr>
          <w:rFonts w:ascii="ＭＳ 明朝" w:eastAsia="ＭＳ 明朝" w:hAnsi="ＭＳ 明朝"/>
          <w:sz w:val="22"/>
        </w:rPr>
        <w:t>概要版）はA4版・両面印刷とし、</w:t>
      </w:r>
      <w:r w:rsidR="00283840" w:rsidRPr="00F663DA">
        <w:rPr>
          <w:rFonts w:ascii="ＭＳ 明朝" w:eastAsia="ＭＳ 明朝" w:hAnsi="ＭＳ 明朝" w:hint="eastAsia"/>
          <w:sz w:val="22"/>
        </w:rPr>
        <w:t>２</w:t>
      </w:r>
      <w:r w:rsidRPr="00F663DA">
        <w:rPr>
          <w:rFonts w:ascii="ＭＳ 明朝" w:eastAsia="ＭＳ 明朝" w:hAnsi="ＭＳ 明朝"/>
          <w:sz w:val="22"/>
        </w:rPr>
        <w:t xml:space="preserve">部提出する。 </w:t>
      </w:r>
    </w:p>
    <w:p w14:paraId="572035AD" w14:textId="4BC882DA" w:rsidR="00CD6F34" w:rsidRPr="00F663DA" w:rsidRDefault="00CD6F34" w:rsidP="00CD6F34">
      <w:pPr>
        <w:ind w:left="-5" w:firstLineChars="100" w:firstLine="220"/>
        <w:rPr>
          <w:rFonts w:ascii="ＭＳ 明朝" w:eastAsia="ＭＳ 明朝" w:hAnsi="ＭＳ 明朝"/>
          <w:sz w:val="22"/>
        </w:rPr>
      </w:pPr>
      <w:r w:rsidRPr="00F663DA">
        <w:rPr>
          <w:rFonts w:ascii="ＭＳ 明朝" w:eastAsia="ＭＳ 明朝" w:hAnsi="ＭＳ 明朝" w:hint="eastAsia"/>
          <w:sz w:val="22"/>
        </w:rPr>
        <w:t>（３）測量及び調査結果等については、製本を行い、１部提出する。</w:t>
      </w:r>
    </w:p>
    <w:p w14:paraId="52693471" w14:textId="290DC71E" w:rsidR="00CD6F34" w:rsidRPr="00F663DA" w:rsidRDefault="00CD6F34" w:rsidP="00CD6F34">
      <w:pPr>
        <w:ind w:left="-5" w:firstLineChars="100" w:firstLine="220"/>
        <w:rPr>
          <w:rFonts w:ascii="ＭＳ 明朝" w:eastAsia="ＭＳ 明朝" w:hAnsi="ＭＳ 明朝"/>
          <w:sz w:val="22"/>
        </w:rPr>
      </w:pPr>
      <w:r w:rsidRPr="00F663DA">
        <w:rPr>
          <w:rFonts w:ascii="ＭＳ 明朝" w:eastAsia="ＭＳ 明朝" w:hAnsi="ＭＳ 明朝" w:hint="eastAsia"/>
          <w:sz w:val="22"/>
        </w:rPr>
        <w:t>（４）</w:t>
      </w:r>
      <w:r w:rsidRPr="00F663DA">
        <w:rPr>
          <w:rFonts w:ascii="ＭＳ 明朝" w:eastAsia="ＭＳ 明朝" w:hAnsi="ＭＳ 明朝"/>
          <w:sz w:val="22"/>
        </w:rPr>
        <w:t>基本</w:t>
      </w:r>
      <w:r w:rsidRPr="00F663DA">
        <w:rPr>
          <w:rFonts w:ascii="ＭＳ 明朝" w:eastAsia="ＭＳ 明朝" w:hAnsi="ＭＳ 明朝" w:hint="eastAsia"/>
          <w:sz w:val="22"/>
        </w:rPr>
        <w:t>計画</w:t>
      </w:r>
      <w:r w:rsidRPr="00F663DA">
        <w:rPr>
          <w:rFonts w:ascii="ＭＳ 明朝" w:eastAsia="ＭＳ 明朝" w:hAnsi="ＭＳ 明朝"/>
          <w:sz w:val="22"/>
        </w:rPr>
        <w:t>業務時に収集した資料</w:t>
      </w:r>
      <w:r w:rsidRPr="00F663DA">
        <w:rPr>
          <w:rFonts w:ascii="ＭＳ 明朝" w:eastAsia="ＭＳ 明朝" w:hAnsi="ＭＳ 明朝" w:hint="eastAsia"/>
          <w:sz w:val="22"/>
        </w:rPr>
        <w:t>及び議事録並びに報告書</w:t>
      </w:r>
      <w:r w:rsidRPr="00F663DA">
        <w:rPr>
          <w:rFonts w:ascii="ＭＳ 明朝" w:eastAsia="ＭＳ 明朝" w:hAnsi="ＭＳ 明朝"/>
          <w:sz w:val="22"/>
        </w:rPr>
        <w:t>は電子納品を行うこと。</w:t>
      </w:r>
    </w:p>
    <w:p w14:paraId="0FA394C3" w14:textId="109C8B3D" w:rsidR="00CD6F34" w:rsidRPr="00F663DA" w:rsidRDefault="00CD6F34" w:rsidP="00CD6F34">
      <w:pPr>
        <w:ind w:firstLineChars="300" w:firstLine="660"/>
        <w:rPr>
          <w:rFonts w:ascii="ＭＳ 明朝" w:eastAsia="ＭＳ 明朝" w:hAnsi="ＭＳ 明朝"/>
          <w:sz w:val="22"/>
        </w:rPr>
      </w:pPr>
      <w:r w:rsidRPr="00F663DA">
        <w:rPr>
          <w:rFonts w:ascii="ＭＳ 明朝" w:eastAsia="ＭＳ 明朝" w:hAnsi="ＭＳ 明朝"/>
          <w:sz w:val="22"/>
        </w:rPr>
        <w:t>なお、電子納品についての詳細は「</w:t>
      </w:r>
      <w:r w:rsidRPr="00F663DA">
        <w:rPr>
          <w:rFonts w:ascii="ＭＳ 明朝" w:eastAsia="ＭＳ 明朝" w:hAnsi="ＭＳ 明朝" w:hint="eastAsia"/>
          <w:sz w:val="22"/>
        </w:rPr>
        <w:t>３．</w:t>
      </w:r>
      <w:r w:rsidRPr="00F663DA">
        <w:rPr>
          <w:rFonts w:ascii="ＭＳ 明朝" w:eastAsia="ＭＳ 明朝" w:hAnsi="ＭＳ 明朝"/>
          <w:sz w:val="22"/>
        </w:rPr>
        <w:t xml:space="preserve"> 電子納品」による。 </w:t>
      </w:r>
    </w:p>
    <w:p w14:paraId="753390D0" w14:textId="442D7219" w:rsidR="009017A0" w:rsidRPr="00F663DA" w:rsidRDefault="00CD6F34">
      <w:pPr>
        <w:rPr>
          <w:rFonts w:ascii="ＭＳ 明朝" w:eastAsia="ＭＳ 明朝" w:hAnsi="ＭＳ 明朝"/>
          <w:sz w:val="22"/>
        </w:rPr>
      </w:pPr>
      <w:r w:rsidRPr="00F663DA">
        <w:rPr>
          <w:rFonts w:ascii="ＭＳ 明朝" w:eastAsia="ＭＳ 明朝" w:hAnsi="ＭＳ 明朝" w:hint="eastAsia"/>
          <w:sz w:val="22"/>
        </w:rPr>
        <w:t xml:space="preserve">　３．電子納品</w:t>
      </w:r>
    </w:p>
    <w:p w14:paraId="2BC8F649" w14:textId="77777777" w:rsidR="00E6341A" w:rsidRPr="00F663DA" w:rsidRDefault="00E6341A" w:rsidP="00E6341A">
      <w:pPr>
        <w:rPr>
          <w:rFonts w:ascii="ＭＳ 明朝" w:eastAsia="ＭＳ 明朝" w:hAnsi="ＭＳ 明朝"/>
          <w:sz w:val="22"/>
        </w:rPr>
      </w:pPr>
      <w:r w:rsidRPr="00F663DA">
        <w:rPr>
          <w:rFonts w:ascii="ＭＳ 明朝" w:eastAsia="ＭＳ 明朝" w:hAnsi="ＭＳ 明朝" w:hint="eastAsia"/>
          <w:sz w:val="22"/>
        </w:rPr>
        <w:t xml:space="preserve">　（１）文書：</w:t>
      </w:r>
      <w:r w:rsidRPr="00F663DA">
        <w:rPr>
          <w:rFonts w:ascii="ＭＳ 明朝" w:eastAsia="ＭＳ 明朝" w:hAnsi="ＭＳ 明朝"/>
          <w:sz w:val="22"/>
        </w:rPr>
        <w:t xml:space="preserve">MSワード形式またはMSエクセル形式 </w:t>
      </w:r>
    </w:p>
    <w:p w14:paraId="579D1D58" w14:textId="388F0B6B" w:rsidR="00E6341A" w:rsidRPr="00F663DA" w:rsidRDefault="00E6341A" w:rsidP="00E6341A">
      <w:pPr>
        <w:ind w:firstLineChars="100" w:firstLine="220"/>
        <w:rPr>
          <w:rFonts w:ascii="ＭＳ 明朝" w:eastAsia="ＭＳ 明朝" w:hAnsi="ＭＳ 明朝"/>
          <w:sz w:val="22"/>
        </w:rPr>
      </w:pPr>
      <w:r w:rsidRPr="00F663DA">
        <w:rPr>
          <w:rFonts w:ascii="ＭＳ 明朝" w:eastAsia="ＭＳ 明朝" w:hAnsi="ＭＳ 明朝" w:hint="eastAsia"/>
          <w:sz w:val="22"/>
        </w:rPr>
        <w:t>（２）図面：</w:t>
      </w:r>
      <w:r w:rsidR="00A50105" w:rsidRPr="00F663DA">
        <w:rPr>
          <w:rFonts w:ascii="ＭＳ 明朝" w:eastAsia="ＭＳ 明朝" w:hAnsi="ＭＳ 明朝" w:hint="eastAsia"/>
          <w:sz w:val="22"/>
        </w:rPr>
        <w:t>DWG</w:t>
      </w:r>
      <w:r w:rsidRPr="00F663DA">
        <w:rPr>
          <w:rFonts w:ascii="ＭＳ 明朝" w:eastAsia="ＭＳ 明朝" w:hAnsi="ＭＳ 明朝" w:hint="eastAsia"/>
          <w:sz w:val="22"/>
        </w:rPr>
        <w:t>形式</w:t>
      </w:r>
    </w:p>
    <w:p w14:paraId="417B961B" w14:textId="6E039A90" w:rsidR="00E6341A" w:rsidRPr="00F663DA" w:rsidRDefault="00E6341A" w:rsidP="00E6341A">
      <w:pPr>
        <w:ind w:firstLineChars="100" w:firstLine="220"/>
        <w:rPr>
          <w:rFonts w:ascii="ＭＳ 明朝" w:eastAsia="ＭＳ 明朝" w:hAnsi="ＭＳ 明朝"/>
          <w:sz w:val="22"/>
        </w:rPr>
      </w:pPr>
      <w:r w:rsidRPr="00F663DA">
        <w:rPr>
          <w:rFonts w:ascii="ＭＳ 明朝" w:eastAsia="ＭＳ 明朝" w:hAnsi="ＭＳ 明朝" w:hint="eastAsia"/>
          <w:sz w:val="22"/>
        </w:rPr>
        <w:t>（３）写真：</w:t>
      </w:r>
      <w:r w:rsidRPr="00F663DA">
        <w:rPr>
          <w:rFonts w:ascii="ＭＳ 明朝" w:eastAsia="ＭＳ 明朝" w:hAnsi="ＭＳ 明朝"/>
          <w:sz w:val="22"/>
        </w:rPr>
        <w:t>PDF形式</w:t>
      </w:r>
    </w:p>
    <w:p w14:paraId="4C6C238B" w14:textId="0A1EBD43" w:rsidR="00E6341A" w:rsidRPr="00F663DA" w:rsidRDefault="00E6341A" w:rsidP="00E6341A">
      <w:pPr>
        <w:ind w:firstLineChars="100" w:firstLine="220"/>
        <w:rPr>
          <w:rFonts w:ascii="ＭＳ 明朝" w:eastAsia="ＭＳ 明朝" w:hAnsi="ＭＳ 明朝"/>
          <w:sz w:val="22"/>
        </w:rPr>
      </w:pPr>
      <w:r w:rsidRPr="00F663DA">
        <w:rPr>
          <w:rFonts w:ascii="ＭＳ 明朝" w:eastAsia="ＭＳ 明朝" w:hAnsi="ＭＳ 明朝" w:hint="eastAsia"/>
          <w:sz w:val="22"/>
        </w:rPr>
        <w:t>（４）</w:t>
      </w:r>
      <w:r w:rsidRPr="00F663DA">
        <w:rPr>
          <w:rFonts w:ascii="ＭＳ 明朝" w:eastAsia="ＭＳ 明朝" w:hAnsi="ＭＳ 明朝"/>
          <w:sz w:val="22"/>
        </w:rPr>
        <w:t>CD-R又はDVD-R（</w:t>
      </w:r>
      <w:r w:rsidRPr="00F663DA">
        <w:rPr>
          <w:rFonts w:ascii="ＭＳ 明朝" w:eastAsia="ＭＳ 明朝" w:hAnsi="ＭＳ 明朝" w:hint="eastAsia"/>
          <w:sz w:val="22"/>
        </w:rPr>
        <w:t>ラベルに本業務名称等を焼き付けたもの）2枚</w:t>
      </w:r>
    </w:p>
    <w:p w14:paraId="099A29AB" w14:textId="1B4D76EF" w:rsidR="00CD6F34" w:rsidRPr="00F663DA" w:rsidRDefault="00CD6F34" w:rsidP="00E6341A">
      <w:pPr>
        <w:ind w:left="-15" w:right="5511" w:firstLineChars="100" w:firstLine="220"/>
        <w:rPr>
          <w:rFonts w:ascii="ＭＳ 明朝" w:eastAsia="ＭＳ 明朝" w:hAnsi="ＭＳ 明朝"/>
          <w:sz w:val="22"/>
        </w:rPr>
      </w:pPr>
    </w:p>
    <w:sectPr w:rsidR="00CD6F34" w:rsidRPr="00F663DA" w:rsidSect="00DD590A">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42BAD" w14:textId="77777777" w:rsidR="00EC4DD3" w:rsidRDefault="00EC4DD3" w:rsidP="008A4F67">
      <w:r>
        <w:separator/>
      </w:r>
    </w:p>
  </w:endnote>
  <w:endnote w:type="continuationSeparator" w:id="0">
    <w:p w14:paraId="22A19C55" w14:textId="77777777" w:rsidR="00EC4DD3" w:rsidRDefault="00EC4DD3" w:rsidP="008A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9EF4" w14:textId="77777777" w:rsidR="00EC4DD3" w:rsidRDefault="00EC4DD3" w:rsidP="008A4F67">
      <w:r>
        <w:separator/>
      </w:r>
    </w:p>
  </w:footnote>
  <w:footnote w:type="continuationSeparator" w:id="0">
    <w:p w14:paraId="4B6C4CBC" w14:textId="77777777" w:rsidR="00EC4DD3" w:rsidRDefault="00EC4DD3" w:rsidP="008A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2BF"/>
    <w:multiLevelType w:val="hybridMultilevel"/>
    <w:tmpl w:val="23AE2E06"/>
    <w:lvl w:ilvl="0" w:tplc="1C62568A">
      <w:start w:val="1"/>
      <w:numFmt w:val="aiueo"/>
      <w:lvlText w:val="(%1)"/>
      <w:lvlJc w:val="left"/>
      <w:pPr>
        <w:ind w:left="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E8B7DA">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B2E2B2">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58637E">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146BA2">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781662">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3AA4B5C">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184066">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DE2D2A">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49D626E"/>
    <w:multiLevelType w:val="hybridMultilevel"/>
    <w:tmpl w:val="C63A4714"/>
    <w:lvl w:ilvl="0" w:tplc="5B3C8A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E4B64C">
      <w:start w:val="1"/>
      <w:numFmt w:val="aiueo"/>
      <w:lvlText w:val="(%2)"/>
      <w:lvlJc w:val="left"/>
      <w:pPr>
        <w:ind w:left="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7381174">
      <w:start w:val="1"/>
      <w:numFmt w:val="lowerRoman"/>
      <w:lvlText w:val="%3"/>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2C07F4">
      <w:start w:val="1"/>
      <w:numFmt w:val="decimal"/>
      <w:lvlText w:val="%4"/>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0A1CF4">
      <w:start w:val="1"/>
      <w:numFmt w:val="lowerLetter"/>
      <w:lvlText w:val="%5"/>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FA7E46">
      <w:start w:val="1"/>
      <w:numFmt w:val="lowerRoman"/>
      <w:lvlText w:val="%6"/>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060DB6">
      <w:start w:val="1"/>
      <w:numFmt w:val="decimal"/>
      <w:lvlText w:val="%7"/>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EE6C6C">
      <w:start w:val="1"/>
      <w:numFmt w:val="lowerLetter"/>
      <w:lvlText w:val="%8"/>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984EEA">
      <w:start w:val="1"/>
      <w:numFmt w:val="lowerRoman"/>
      <w:lvlText w:val="%9"/>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2077FD0"/>
    <w:multiLevelType w:val="hybridMultilevel"/>
    <w:tmpl w:val="2B5A7A5C"/>
    <w:lvl w:ilvl="0" w:tplc="C28E53EE">
      <w:start w:val="1"/>
      <w:numFmt w:val="decim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6855A6">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A4EE8E">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9B868D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120984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3EDEE6">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DE38B2">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164560">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44D5A6">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96F09A5"/>
    <w:multiLevelType w:val="hybridMultilevel"/>
    <w:tmpl w:val="AA502AC0"/>
    <w:lvl w:ilvl="0" w:tplc="198ED6CA">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B1"/>
    <w:rsid w:val="000C73F2"/>
    <w:rsid w:val="000D5D65"/>
    <w:rsid w:val="00160469"/>
    <w:rsid w:val="0017399B"/>
    <w:rsid w:val="0023773A"/>
    <w:rsid w:val="002648D2"/>
    <w:rsid w:val="00281910"/>
    <w:rsid w:val="00283840"/>
    <w:rsid w:val="00331464"/>
    <w:rsid w:val="003E5D2D"/>
    <w:rsid w:val="00457211"/>
    <w:rsid w:val="004E3A1E"/>
    <w:rsid w:val="00505A00"/>
    <w:rsid w:val="00610858"/>
    <w:rsid w:val="00701574"/>
    <w:rsid w:val="0073758C"/>
    <w:rsid w:val="00763891"/>
    <w:rsid w:val="00773F85"/>
    <w:rsid w:val="007E60E1"/>
    <w:rsid w:val="008008DF"/>
    <w:rsid w:val="008A4F67"/>
    <w:rsid w:val="008D4FCA"/>
    <w:rsid w:val="008F32B3"/>
    <w:rsid w:val="009017A0"/>
    <w:rsid w:val="00A50105"/>
    <w:rsid w:val="00A870E2"/>
    <w:rsid w:val="00AF6EAE"/>
    <w:rsid w:val="00B10FC6"/>
    <w:rsid w:val="00B6391C"/>
    <w:rsid w:val="00BC7F09"/>
    <w:rsid w:val="00C1681B"/>
    <w:rsid w:val="00CD6F34"/>
    <w:rsid w:val="00D50C99"/>
    <w:rsid w:val="00D52878"/>
    <w:rsid w:val="00D76D2F"/>
    <w:rsid w:val="00D958C4"/>
    <w:rsid w:val="00DD590A"/>
    <w:rsid w:val="00E6341A"/>
    <w:rsid w:val="00EB6BC4"/>
    <w:rsid w:val="00EC4DD3"/>
    <w:rsid w:val="00F449C5"/>
    <w:rsid w:val="00F663DA"/>
    <w:rsid w:val="00F74BB1"/>
    <w:rsid w:val="00F8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DC09E"/>
  <w15:chartTrackingRefBased/>
  <w15:docId w15:val="{C3715DB5-3A3E-4BF6-B1D1-3A9E0D73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34"/>
    <w:pPr>
      <w:widowControl w:val="0"/>
      <w:jc w:val="both"/>
    </w:pPr>
  </w:style>
  <w:style w:type="paragraph" w:styleId="1">
    <w:name w:val="heading 1"/>
    <w:basedOn w:val="a"/>
    <w:next w:val="a"/>
    <w:link w:val="10"/>
    <w:uiPriority w:val="9"/>
    <w:qFormat/>
    <w:rsid w:val="00F74B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4B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4B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4B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4B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4B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4B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4B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4B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4B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4B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4B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4B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4B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4B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4B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4B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4B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4B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4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B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4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BB1"/>
    <w:pPr>
      <w:spacing w:before="160" w:after="160"/>
      <w:jc w:val="center"/>
    </w:pPr>
    <w:rPr>
      <w:i/>
      <w:iCs/>
      <w:color w:val="404040" w:themeColor="text1" w:themeTint="BF"/>
    </w:rPr>
  </w:style>
  <w:style w:type="character" w:customStyle="1" w:styleId="a8">
    <w:name w:val="引用文 (文字)"/>
    <w:basedOn w:val="a0"/>
    <w:link w:val="a7"/>
    <w:uiPriority w:val="29"/>
    <w:rsid w:val="00F74BB1"/>
    <w:rPr>
      <w:i/>
      <w:iCs/>
      <w:color w:val="404040" w:themeColor="text1" w:themeTint="BF"/>
    </w:rPr>
  </w:style>
  <w:style w:type="paragraph" w:styleId="a9">
    <w:name w:val="List Paragraph"/>
    <w:basedOn w:val="a"/>
    <w:uiPriority w:val="34"/>
    <w:qFormat/>
    <w:rsid w:val="00F74BB1"/>
    <w:pPr>
      <w:ind w:left="720"/>
      <w:contextualSpacing/>
    </w:pPr>
  </w:style>
  <w:style w:type="character" w:styleId="21">
    <w:name w:val="Intense Emphasis"/>
    <w:basedOn w:val="a0"/>
    <w:uiPriority w:val="21"/>
    <w:qFormat/>
    <w:rsid w:val="00F74BB1"/>
    <w:rPr>
      <w:i/>
      <w:iCs/>
      <w:color w:val="0F4761" w:themeColor="accent1" w:themeShade="BF"/>
    </w:rPr>
  </w:style>
  <w:style w:type="paragraph" w:styleId="22">
    <w:name w:val="Intense Quote"/>
    <w:basedOn w:val="a"/>
    <w:next w:val="a"/>
    <w:link w:val="23"/>
    <w:uiPriority w:val="30"/>
    <w:qFormat/>
    <w:rsid w:val="00F74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4BB1"/>
    <w:rPr>
      <w:i/>
      <w:iCs/>
      <w:color w:val="0F4761" w:themeColor="accent1" w:themeShade="BF"/>
    </w:rPr>
  </w:style>
  <w:style w:type="character" w:styleId="24">
    <w:name w:val="Intense Reference"/>
    <w:basedOn w:val="a0"/>
    <w:uiPriority w:val="32"/>
    <w:qFormat/>
    <w:rsid w:val="00F74BB1"/>
    <w:rPr>
      <w:b/>
      <w:bCs/>
      <w:smallCaps/>
      <w:color w:val="0F4761" w:themeColor="accent1" w:themeShade="BF"/>
      <w:spacing w:val="5"/>
    </w:rPr>
  </w:style>
  <w:style w:type="paragraph" w:styleId="aa">
    <w:name w:val="header"/>
    <w:basedOn w:val="a"/>
    <w:link w:val="ab"/>
    <w:uiPriority w:val="99"/>
    <w:unhideWhenUsed/>
    <w:rsid w:val="008A4F67"/>
    <w:pPr>
      <w:tabs>
        <w:tab w:val="center" w:pos="4252"/>
        <w:tab w:val="right" w:pos="8504"/>
      </w:tabs>
      <w:snapToGrid w:val="0"/>
    </w:pPr>
  </w:style>
  <w:style w:type="character" w:customStyle="1" w:styleId="ab">
    <w:name w:val="ヘッダー (文字)"/>
    <w:basedOn w:val="a0"/>
    <w:link w:val="aa"/>
    <w:uiPriority w:val="99"/>
    <w:rsid w:val="008A4F67"/>
  </w:style>
  <w:style w:type="paragraph" w:styleId="ac">
    <w:name w:val="footer"/>
    <w:basedOn w:val="a"/>
    <w:link w:val="ad"/>
    <w:uiPriority w:val="99"/>
    <w:unhideWhenUsed/>
    <w:rsid w:val="008A4F67"/>
    <w:pPr>
      <w:tabs>
        <w:tab w:val="center" w:pos="4252"/>
        <w:tab w:val="right" w:pos="8504"/>
      </w:tabs>
      <w:snapToGrid w:val="0"/>
    </w:pPr>
  </w:style>
  <w:style w:type="character" w:customStyle="1" w:styleId="ad">
    <w:name w:val="フッター (文字)"/>
    <w:basedOn w:val="a0"/>
    <w:link w:val="ac"/>
    <w:uiPriority w:val="99"/>
    <w:rsid w:val="008A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20899 片岡　真樹</cp:lastModifiedBy>
  <cp:revision>16</cp:revision>
  <dcterms:created xsi:type="dcterms:W3CDTF">2024-09-29T05:40:00Z</dcterms:created>
  <dcterms:modified xsi:type="dcterms:W3CDTF">2025-01-23T23:58:00Z</dcterms:modified>
</cp:coreProperties>
</file>