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4B993" w14:textId="77777777" w:rsidR="001B1B8B" w:rsidRDefault="001B1B8B" w:rsidP="001B1B8B">
      <w:pPr>
        <w:rPr>
          <w:szCs w:val="22"/>
        </w:rPr>
      </w:pPr>
    </w:p>
    <w:p w14:paraId="6BE003CF" w14:textId="77777777" w:rsidR="001B1B8B" w:rsidRPr="001B1B8B" w:rsidRDefault="001B1B8B" w:rsidP="001B1B8B">
      <w:pPr>
        <w:rPr>
          <w:sz w:val="24"/>
          <w:szCs w:val="22"/>
        </w:rPr>
      </w:pPr>
    </w:p>
    <w:p w14:paraId="0BFEFA03" w14:textId="77777777" w:rsidR="001B1B8B" w:rsidRPr="001B1B8B" w:rsidRDefault="001B1B8B" w:rsidP="001B1B8B">
      <w:pPr>
        <w:rPr>
          <w:sz w:val="40"/>
          <w:szCs w:val="40"/>
        </w:rPr>
      </w:pPr>
    </w:p>
    <w:p w14:paraId="4FCA0873" w14:textId="77777777" w:rsidR="0066600E" w:rsidRDefault="0066600E" w:rsidP="00DA780C">
      <w:pPr>
        <w:jc w:val="center"/>
        <w:rPr>
          <w:b/>
          <w:sz w:val="40"/>
          <w:szCs w:val="40"/>
        </w:rPr>
      </w:pPr>
      <w:r>
        <w:rPr>
          <w:rFonts w:hint="eastAsia"/>
          <w:b/>
          <w:sz w:val="40"/>
          <w:szCs w:val="40"/>
        </w:rPr>
        <w:t>自動販売機横</w:t>
      </w:r>
      <w:r w:rsidR="00DA780C">
        <w:rPr>
          <w:rFonts w:hint="eastAsia"/>
          <w:b/>
          <w:sz w:val="40"/>
          <w:szCs w:val="40"/>
        </w:rPr>
        <w:t>リサイクルボックス</w:t>
      </w:r>
      <w:r>
        <w:rPr>
          <w:rFonts w:hint="eastAsia"/>
          <w:b/>
          <w:sz w:val="40"/>
          <w:szCs w:val="40"/>
        </w:rPr>
        <w:t>を</w:t>
      </w:r>
      <w:r w:rsidR="005358DC">
        <w:rPr>
          <w:rFonts w:hint="eastAsia"/>
          <w:b/>
          <w:sz w:val="40"/>
          <w:szCs w:val="40"/>
        </w:rPr>
        <w:t>撤去</w:t>
      </w:r>
      <w:r>
        <w:rPr>
          <w:rFonts w:hint="eastAsia"/>
          <w:b/>
          <w:sz w:val="40"/>
          <w:szCs w:val="40"/>
        </w:rPr>
        <w:t>し</w:t>
      </w:r>
    </w:p>
    <w:p w14:paraId="14B308EF" w14:textId="77777777" w:rsidR="00DA780C" w:rsidRDefault="0066600E" w:rsidP="00DA780C">
      <w:pPr>
        <w:jc w:val="center"/>
        <w:rPr>
          <w:b/>
          <w:sz w:val="40"/>
          <w:szCs w:val="40"/>
        </w:rPr>
      </w:pPr>
      <w:r>
        <w:rPr>
          <w:rFonts w:hint="eastAsia"/>
          <w:b/>
          <w:sz w:val="40"/>
          <w:szCs w:val="40"/>
        </w:rPr>
        <w:t>公衆衛生及び</w:t>
      </w:r>
      <w:r w:rsidR="00DA780C">
        <w:rPr>
          <w:rFonts w:hint="eastAsia"/>
          <w:b/>
          <w:sz w:val="40"/>
          <w:szCs w:val="40"/>
        </w:rPr>
        <w:t>分別意識</w:t>
      </w:r>
      <w:r>
        <w:rPr>
          <w:rFonts w:hint="eastAsia"/>
          <w:b/>
          <w:sz w:val="40"/>
          <w:szCs w:val="40"/>
        </w:rPr>
        <w:t>の</w:t>
      </w:r>
      <w:r w:rsidR="00FE6568" w:rsidRPr="006B3448">
        <w:rPr>
          <w:rFonts w:hint="eastAsia"/>
          <w:b/>
          <w:sz w:val="40"/>
          <w:szCs w:val="40"/>
        </w:rPr>
        <w:t>向上</w:t>
      </w:r>
      <w:r w:rsidR="00DA780C">
        <w:rPr>
          <w:rFonts w:hint="eastAsia"/>
          <w:b/>
          <w:sz w:val="40"/>
          <w:szCs w:val="40"/>
        </w:rPr>
        <w:t>を</w:t>
      </w:r>
      <w:r w:rsidR="00FE6568" w:rsidRPr="006B3448">
        <w:rPr>
          <w:rFonts w:hint="eastAsia"/>
          <w:b/>
          <w:sz w:val="40"/>
          <w:szCs w:val="40"/>
        </w:rPr>
        <w:t>促す</w:t>
      </w:r>
    </w:p>
    <w:p w14:paraId="336A748B" w14:textId="77777777" w:rsidR="00DA780C" w:rsidRDefault="00FE6568" w:rsidP="00DA780C">
      <w:pPr>
        <w:jc w:val="center"/>
        <w:rPr>
          <w:b/>
          <w:sz w:val="40"/>
          <w:szCs w:val="40"/>
        </w:rPr>
      </w:pPr>
      <w:r w:rsidRPr="006B3448">
        <w:rPr>
          <w:rFonts w:hint="eastAsia"/>
          <w:b/>
          <w:sz w:val="40"/>
          <w:szCs w:val="40"/>
        </w:rPr>
        <w:t>実証実験</w:t>
      </w:r>
    </w:p>
    <w:p w14:paraId="1605C96C" w14:textId="77777777" w:rsidR="00DA780C" w:rsidRPr="006B3448" w:rsidRDefault="00DA780C" w:rsidP="00DA780C">
      <w:pPr>
        <w:jc w:val="center"/>
        <w:rPr>
          <w:b/>
          <w:sz w:val="40"/>
          <w:szCs w:val="40"/>
        </w:rPr>
      </w:pPr>
    </w:p>
    <w:p w14:paraId="770CEE4D" w14:textId="77777777" w:rsidR="00FE6568" w:rsidRDefault="001B1B8B" w:rsidP="005529A0">
      <w:pPr>
        <w:jc w:val="center"/>
        <w:rPr>
          <w:b/>
          <w:sz w:val="40"/>
          <w:szCs w:val="40"/>
        </w:rPr>
      </w:pPr>
      <w:r w:rsidRPr="006B3448">
        <w:rPr>
          <w:rFonts w:hint="eastAsia"/>
          <w:b/>
          <w:sz w:val="40"/>
          <w:szCs w:val="40"/>
        </w:rPr>
        <w:t>結果報告書</w:t>
      </w:r>
    </w:p>
    <w:p w14:paraId="461EF769" w14:textId="77777777" w:rsidR="00DA780C" w:rsidRDefault="00DA780C" w:rsidP="00DA780C">
      <w:pPr>
        <w:rPr>
          <w:b/>
          <w:sz w:val="40"/>
          <w:szCs w:val="40"/>
        </w:rPr>
      </w:pPr>
    </w:p>
    <w:p w14:paraId="2D063F4D" w14:textId="77777777" w:rsidR="001B1B8B" w:rsidRDefault="001B1B8B" w:rsidP="007D2277">
      <w:pPr>
        <w:rPr>
          <w:b/>
          <w:sz w:val="40"/>
          <w:szCs w:val="40"/>
        </w:rPr>
      </w:pPr>
    </w:p>
    <w:p w14:paraId="63B743BD" w14:textId="77777777" w:rsidR="0066600E" w:rsidRDefault="0066600E" w:rsidP="007D2277">
      <w:pPr>
        <w:rPr>
          <w:b/>
          <w:sz w:val="40"/>
          <w:szCs w:val="40"/>
        </w:rPr>
      </w:pPr>
    </w:p>
    <w:p w14:paraId="08AE908A" w14:textId="77777777" w:rsidR="0066600E" w:rsidRDefault="0066600E" w:rsidP="007D2277">
      <w:pPr>
        <w:rPr>
          <w:b/>
          <w:sz w:val="40"/>
          <w:szCs w:val="40"/>
        </w:rPr>
      </w:pPr>
    </w:p>
    <w:p w14:paraId="2BEBC0AC" w14:textId="77777777" w:rsidR="0066600E" w:rsidRDefault="0066600E" w:rsidP="007D2277">
      <w:pPr>
        <w:rPr>
          <w:b/>
          <w:sz w:val="40"/>
          <w:szCs w:val="40"/>
        </w:rPr>
      </w:pPr>
    </w:p>
    <w:p w14:paraId="0E4B455A" w14:textId="77777777" w:rsidR="0066600E" w:rsidRPr="001B1B8B" w:rsidRDefault="0066600E" w:rsidP="007D2277">
      <w:pPr>
        <w:rPr>
          <w:b/>
          <w:sz w:val="40"/>
          <w:szCs w:val="40"/>
        </w:rPr>
      </w:pPr>
    </w:p>
    <w:p w14:paraId="78B05061" w14:textId="77777777" w:rsidR="001B1B8B" w:rsidRPr="001B1B8B" w:rsidRDefault="001B1B8B" w:rsidP="001B1B8B">
      <w:pPr>
        <w:jc w:val="center"/>
        <w:rPr>
          <w:b/>
          <w:sz w:val="40"/>
          <w:szCs w:val="40"/>
        </w:rPr>
      </w:pPr>
      <w:r w:rsidRPr="001B1B8B">
        <w:rPr>
          <w:rFonts w:hint="eastAsia"/>
          <w:b/>
          <w:sz w:val="40"/>
          <w:szCs w:val="40"/>
        </w:rPr>
        <w:t>令和６年（２０２４年）１２月</w:t>
      </w:r>
    </w:p>
    <w:p w14:paraId="1F088C68" w14:textId="77777777" w:rsidR="001B1B8B" w:rsidRPr="001B1B8B" w:rsidRDefault="001B1B8B" w:rsidP="001B1B8B">
      <w:pPr>
        <w:jc w:val="center"/>
        <w:rPr>
          <w:sz w:val="40"/>
          <w:szCs w:val="40"/>
        </w:rPr>
      </w:pPr>
      <w:r w:rsidRPr="001B1B8B">
        <w:rPr>
          <w:rFonts w:hint="eastAsia"/>
          <w:b/>
          <w:sz w:val="40"/>
          <w:szCs w:val="40"/>
        </w:rPr>
        <w:t>神奈川県座間市</w:t>
      </w:r>
    </w:p>
    <w:p w14:paraId="25FF2C4D" w14:textId="77777777" w:rsidR="001B1B8B" w:rsidRDefault="001B1B8B">
      <w:pPr>
        <w:widowControl/>
        <w:jc w:val="left"/>
        <w:rPr>
          <w:szCs w:val="22"/>
        </w:rPr>
      </w:pPr>
      <w:r>
        <w:rPr>
          <w:szCs w:val="22"/>
        </w:rPr>
        <w:br w:type="page"/>
      </w:r>
    </w:p>
    <w:p w14:paraId="49535A7E" w14:textId="77777777" w:rsidR="005358DC" w:rsidRPr="000B3C88" w:rsidRDefault="001B1B8B" w:rsidP="001E15AC">
      <w:pPr>
        <w:rPr>
          <w:rFonts w:ascii="ＭＳ ゴシック" w:eastAsia="ＭＳ ゴシック" w:hAnsi="ＭＳ ゴシック"/>
          <w:szCs w:val="22"/>
        </w:rPr>
      </w:pPr>
      <w:r w:rsidRPr="000B3C88">
        <w:rPr>
          <w:rFonts w:ascii="ＭＳ ゴシック" w:eastAsia="ＭＳ ゴシック" w:hAnsi="ＭＳ ゴシック" w:hint="eastAsia"/>
          <w:szCs w:val="22"/>
        </w:rPr>
        <w:lastRenderedPageBreak/>
        <w:t>１</w:t>
      </w:r>
      <w:r w:rsidR="0058583B" w:rsidRPr="000B3C88">
        <w:rPr>
          <w:rFonts w:ascii="ＭＳ ゴシック" w:eastAsia="ＭＳ ゴシック" w:hAnsi="ＭＳ ゴシック" w:hint="eastAsia"/>
          <w:szCs w:val="22"/>
        </w:rPr>
        <w:t xml:space="preserve">　目的</w:t>
      </w:r>
    </w:p>
    <w:p w14:paraId="1DC3696B" w14:textId="7AF50DEC" w:rsidR="00394896" w:rsidRDefault="00694994" w:rsidP="009B2152">
      <w:pPr>
        <w:ind w:leftChars="100" w:left="216"/>
        <w:rPr>
          <w:szCs w:val="22"/>
        </w:rPr>
      </w:pPr>
      <w:r w:rsidRPr="0009268B">
        <w:rPr>
          <w:rFonts w:hint="eastAsia"/>
          <w:szCs w:val="22"/>
        </w:rPr>
        <w:t xml:space="preserve">　</w:t>
      </w:r>
      <w:r w:rsidR="0009268B" w:rsidRPr="0009268B">
        <w:rPr>
          <w:rFonts w:hint="eastAsia"/>
          <w:szCs w:val="22"/>
        </w:rPr>
        <w:t>本市では、コカ・コーラ</w:t>
      </w:r>
      <w:r w:rsidR="0009268B" w:rsidRPr="0009268B">
        <w:rPr>
          <w:rFonts w:hint="eastAsia"/>
          <w:szCs w:val="22"/>
        </w:rPr>
        <w:t xml:space="preserve"> </w:t>
      </w:r>
      <w:r w:rsidR="0009268B" w:rsidRPr="0009268B">
        <w:rPr>
          <w:rFonts w:hint="eastAsia"/>
          <w:szCs w:val="22"/>
        </w:rPr>
        <w:t>ボトラーズジャパン株式会社</w:t>
      </w:r>
      <w:r w:rsidR="007559D0">
        <w:rPr>
          <w:rFonts w:hint="eastAsia"/>
          <w:szCs w:val="22"/>
        </w:rPr>
        <w:t>（以下「コカ・コーラ社」という。）</w:t>
      </w:r>
      <w:r w:rsidR="0009268B" w:rsidRPr="0009268B">
        <w:rPr>
          <w:rFonts w:hint="eastAsia"/>
          <w:szCs w:val="22"/>
        </w:rPr>
        <w:t>と</w:t>
      </w:r>
      <w:r w:rsidR="00A67D3A">
        <w:rPr>
          <w:rFonts w:hint="eastAsia"/>
          <w:szCs w:val="22"/>
        </w:rPr>
        <w:t>共創し</w:t>
      </w:r>
      <w:r w:rsidR="0009268B" w:rsidRPr="0009268B">
        <w:rPr>
          <w:rFonts w:hint="eastAsia"/>
          <w:szCs w:val="22"/>
        </w:rPr>
        <w:t>、ペットボトルをペットボトルにリサイクルする</w:t>
      </w:r>
      <w:r w:rsidR="003343CB">
        <w:rPr>
          <w:rFonts w:hint="eastAsia"/>
          <w:szCs w:val="22"/>
        </w:rPr>
        <w:t>水平リサイクル</w:t>
      </w:r>
      <w:r w:rsidR="0009268B" w:rsidRPr="0009268B">
        <w:rPr>
          <w:rFonts w:hint="eastAsia"/>
          <w:szCs w:val="22"/>
        </w:rPr>
        <w:t>、いわゆる</w:t>
      </w:r>
      <w:r w:rsidR="009D29C7">
        <w:rPr>
          <w:rFonts w:hint="eastAsia"/>
          <w:szCs w:val="22"/>
        </w:rPr>
        <w:t>「</w:t>
      </w:r>
      <w:r w:rsidR="0009268B" w:rsidRPr="0009268B">
        <w:rPr>
          <w:rFonts w:hint="eastAsia"/>
          <w:szCs w:val="22"/>
        </w:rPr>
        <w:t>ボト</w:t>
      </w:r>
      <w:r w:rsidR="0009268B" w:rsidRPr="009D29C7">
        <w:rPr>
          <w:rFonts w:ascii="ＭＳ 明朝" w:hAnsi="ＭＳ 明朝" w:hint="eastAsia"/>
          <w:szCs w:val="22"/>
        </w:rPr>
        <w:t>ルto</w:t>
      </w:r>
      <w:r w:rsidR="0009268B" w:rsidRPr="0009268B">
        <w:rPr>
          <w:rFonts w:hint="eastAsia"/>
          <w:szCs w:val="22"/>
        </w:rPr>
        <w:t>ボトル</w:t>
      </w:r>
      <w:r w:rsidR="009D29C7">
        <w:rPr>
          <w:rFonts w:hint="eastAsia"/>
          <w:szCs w:val="22"/>
        </w:rPr>
        <w:t>」</w:t>
      </w:r>
      <w:r w:rsidR="003343CB">
        <w:rPr>
          <w:rFonts w:hint="eastAsia"/>
          <w:szCs w:val="22"/>
        </w:rPr>
        <w:t>に</w:t>
      </w:r>
      <w:r w:rsidR="0009268B" w:rsidRPr="0009268B">
        <w:rPr>
          <w:rFonts w:hint="eastAsia"/>
          <w:szCs w:val="22"/>
        </w:rPr>
        <w:t>取</w:t>
      </w:r>
      <w:r w:rsidR="0010080A">
        <w:rPr>
          <w:rFonts w:hint="eastAsia"/>
          <w:szCs w:val="22"/>
        </w:rPr>
        <w:t>り</w:t>
      </w:r>
      <w:r w:rsidR="0009268B" w:rsidRPr="0009268B">
        <w:rPr>
          <w:rFonts w:hint="eastAsia"/>
          <w:szCs w:val="22"/>
        </w:rPr>
        <w:t>組</w:t>
      </w:r>
      <w:r w:rsidR="0010080A">
        <w:rPr>
          <w:rFonts w:hint="eastAsia"/>
          <w:szCs w:val="22"/>
        </w:rPr>
        <w:t>んでおり</w:t>
      </w:r>
      <w:r w:rsidR="0009510D">
        <w:rPr>
          <w:rStyle w:val="af0"/>
          <w:szCs w:val="22"/>
        </w:rPr>
        <w:footnoteReference w:id="1"/>
      </w:r>
      <w:r w:rsidR="0009268B" w:rsidRPr="0009268B">
        <w:rPr>
          <w:rFonts w:hint="eastAsia"/>
          <w:szCs w:val="22"/>
        </w:rPr>
        <w:t>、</w:t>
      </w:r>
      <w:r w:rsidR="0009510D">
        <w:rPr>
          <w:rFonts w:hint="eastAsia"/>
          <w:szCs w:val="22"/>
        </w:rPr>
        <w:t>再生原料</w:t>
      </w:r>
      <w:r w:rsidR="007B240B">
        <w:rPr>
          <w:rFonts w:hint="eastAsia"/>
          <w:szCs w:val="22"/>
        </w:rPr>
        <w:t>となる家庭系廃ペットボトル</w:t>
      </w:r>
      <w:r w:rsidR="0009510D">
        <w:rPr>
          <w:rFonts w:hint="eastAsia"/>
          <w:szCs w:val="22"/>
        </w:rPr>
        <w:t>の安定的な</w:t>
      </w:r>
      <w:r w:rsidR="007B240B">
        <w:rPr>
          <w:rFonts w:hint="eastAsia"/>
          <w:szCs w:val="22"/>
        </w:rPr>
        <w:t>回収</w:t>
      </w:r>
      <w:r w:rsidR="0009510D">
        <w:rPr>
          <w:rFonts w:hint="eastAsia"/>
          <w:szCs w:val="22"/>
        </w:rPr>
        <w:t>に努めて</w:t>
      </w:r>
      <w:r w:rsidR="003A07FC">
        <w:rPr>
          <w:rFonts w:hint="eastAsia"/>
          <w:szCs w:val="22"/>
        </w:rPr>
        <w:t>います</w:t>
      </w:r>
      <w:r w:rsidR="0009510D">
        <w:rPr>
          <w:rFonts w:hint="eastAsia"/>
          <w:szCs w:val="22"/>
        </w:rPr>
        <w:t>。</w:t>
      </w:r>
    </w:p>
    <w:p w14:paraId="6CAFF8F2" w14:textId="4FEFF9C3" w:rsidR="00394896" w:rsidRPr="00394896" w:rsidRDefault="0009510D" w:rsidP="009B2152">
      <w:pPr>
        <w:ind w:leftChars="100" w:left="216" w:firstLineChars="100" w:firstLine="216"/>
        <w:rPr>
          <w:szCs w:val="22"/>
        </w:rPr>
      </w:pPr>
      <w:r>
        <w:rPr>
          <w:rFonts w:hint="eastAsia"/>
          <w:szCs w:val="22"/>
        </w:rPr>
        <w:t>一方で、</w:t>
      </w:r>
      <w:r w:rsidRPr="007B240B">
        <w:rPr>
          <w:rFonts w:hint="eastAsia"/>
          <w:szCs w:val="22"/>
        </w:rPr>
        <w:t>自動販売機</w:t>
      </w:r>
      <w:r w:rsidR="00FF20F8">
        <w:rPr>
          <w:rFonts w:hint="eastAsia"/>
          <w:szCs w:val="22"/>
        </w:rPr>
        <w:t>（以下「自販機」という。）</w:t>
      </w:r>
      <w:r w:rsidRPr="007B240B">
        <w:rPr>
          <w:rFonts w:hint="eastAsia"/>
          <w:szCs w:val="22"/>
        </w:rPr>
        <w:t>の横に設置する</w:t>
      </w:r>
      <w:r w:rsidR="00694994" w:rsidRPr="007B240B">
        <w:rPr>
          <w:rFonts w:hint="eastAsia"/>
          <w:szCs w:val="22"/>
        </w:rPr>
        <w:t>リサイクルボックス</w:t>
      </w:r>
      <w:r w:rsidR="009D29C7">
        <w:rPr>
          <w:rFonts w:hint="eastAsia"/>
          <w:szCs w:val="22"/>
        </w:rPr>
        <w:t>（以下「自販機</w:t>
      </w:r>
      <w:r w:rsidR="007559D0">
        <w:rPr>
          <w:rFonts w:hint="eastAsia"/>
          <w:szCs w:val="22"/>
        </w:rPr>
        <w:t>ＲＢ」という。）</w:t>
      </w:r>
      <w:r w:rsidRPr="007B240B">
        <w:rPr>
          <w:rFonts w:hint="eastAsia"/>
          <w:szCs w:val="22"/>
        </w:rPr>
        <w:t>は</w:t>
      </w:r>
      <w:r w:rsidRPr="009B2152">
        <w:rPr>
          <w:rFonts w:hint="eastAsia"/>
          <w:szCs w:val="22"/>
        </w:rPr>
        <w:t>、</w:t>
      </w:r>
      <w:r w:rsidR="003A07FC" w:rsidRPr="009B2152">
        <w:rPr>
          <w:rFonts w:hint="eastAsia"/>
          <w:szCs w:val="22"/>
        </w:rPr>
        <w:t>飲料メーカーの事業活動</w:t>
      </w:r>
      <w:r w:rsidR="0074688C">
        <w:rPr>
          <w:rFonts w:hint="eastAsia"/>
          <w:szCs w:val="22"/>
        </w:rPr>
        <w:t>に伴って生じた廃棄物を事業者自らが適正に処理するために設置した</w:t>
      </w:r>
      <w:r w:rsidR="003A07FC" w:rsidRPr="009B2152">
        <w:rPr>
          <w:rFonts w:hint="eastAsia"/>
          <w:szCs w:val="22"/>
        </w:rPr>
        <w:t>ものですが、このボックスに</w:t>
      </w:r>
      <w:r w:rsidR="007B240B" w:rsidRPr="007B240B">
        <w:rPr>
          <w:rFonts w:hint="eastAsia"/>
          <w:szCs w:val="22"/>
        </w:rPr>
        <w:t>飲料容器以外のごみ（異物）</w:t>
      </w:r>
      <w:r w:rsidR="007B240B">
        <w:rPr>
          <w:rFonts w:hint="eastAsia"/>
          <w:szCs w:val="22"/>
        </w:rPr>
        <w:t>や</w:t>
      </w:r>
      <w:r w:rsidR="0074688C">
        <w:rPr>
          <w:rFonts w:hint="eastAsia"/>
          <w:szCs w:val="22"/>
        </w:rPr>
        <w:t>、飲み残した</w:t>
      </w:r>
      <w:r w:rsidR="007B240B">
        <w:rPr>
          <w:rFonts w:hint="eastAsia"/>
          <w:szCs w:val="22"/>
        </w:rPr>
        <w:t>ペットボトル</w:t>
      </w:r>
      <w:r w:rsidR="007B240B" w:rsidRPr="007B240B">
        <w:rPr>
          <w:rFonts w:hint="eastAsia"/>
          <w:szCs w:val="22"/>
        </w:rPr>
        <w:t>が投棄され、</w:t>
      </w:r>
      <w:r w:rsidR="0010080A">
        <w:rPr>
          <w:rFonts w:hint="eastAsia"/>
          <w:szCs w:val="22"/>
        </w:rPr>
        <w:t>事業系</w:t>
      </w:r>
      <w:r w:rsidR="007B240B" w:rsidRPr="007B240B">
        <w:rPr>
          <w:rFonts w:hint="eastAsia"/>
          <w:szCs w:val="22"/>
        </w:rPr>
        <w:t>ペットボトルのリサイクル品質や</w:t>
      </w:r>
      <w:r w:rsidR="0068115D">
        <w:rPr>
          <w:rFonts w:hint="eastAsia"/>
          <w:szCs w:val="22"/>
        </w:rPr>
        <w:t>回収</w:t>
      </w:r>
      <w:r w:rsidR="009D29C7">
        <w:rPr>
          <w:rFonts w:hint="eastAsia"/>
          <w:szCs w:val="22"/>
        </w:rPr>
        <w:t>量の低下を招く</w:t>
      </w:r>
      <w:r w:rsidR="007B240B">
        <w:rPr>
          <w:rFonts w:hint="eastAsia"/>
          <w:szCs w:val="22"/>
        </w:rPr>
        <w:t>のみならず</w:t>
      </w:r>
      <w:r w:rsidR="007559D0">
        <w:rPr>
          <w:rFonts w:hint="eastAsia"/>
          <w:szCs w:val="22"/>
        </w:rPr>
        <w:t>、</w:t>
      </w:r>
      <w:r w:rsidR="009D29C7">
        <w:rPr>
          <w:rFonts w:hint="eastAsia"/>
          <w:szCs w:val="22"/>
        </w:rPr>
        <w:t>周辺環境の美化に</w:t>
      </w:r>
      <w:r w:rsidR="0010080A" w:rsidRPr="007B240B">
        <w:rPr>
          <w:rFonts w:hint="eastAsia"/>
          <w:szCs w:val="22"/>
        </w:rPr>
        <w:t>悪影響を与えることが問題となってい</w:t>
      </w:r>
      <w:r w:rsidR="003A07FC">
        <w:rPr>
          <w:rFonts w:hint="eastAsia"/>
          <w:szCs w:val="22"/>
        </w:rPr>
        <w:t>ます</w:t>
      </w:r>
      <w:r w:rsidR="007B240B">
        <w:rPr>
          <w:rStyle w:val="af0"/>
          <w:szCs w:val="22"/>
        </w:rPr>
        <w:footnoteReference w:id="2"/>
      </w:r>
      <w:r w:rsidR="007B240B" w:rsidRPr="007B240B">
        <w:rPr>
          <w:rFonts w:hint="eastAsia"/>
          <w:szCs w:val="22"/>
        </w:rPr>
        <w:t>。</w:t>
      </w:r>
    </w:p>
    <w:p w14:paraId="35EE5C44" w14:textId="77777777" w:rsidR="000703EA" w:rsidRPr="007B240B" w:rsidRDefault="007B240B" w:rsidP="00756F0F">
      <w:pPr>
        <w:ind w:leftChars="100" w:left="216" w:firstLineChars="100" w:firstLine="216"/>
        <w:rPr>
          <w:szCs w:val="22"/>
        </w:rPr>
      </w:pPr>
      <w:r>
        <w:rPr>
          <w:rFonts w:hint="eastAsia"/>
          <w:szCs w:val="22"/>
        </w:rPr>
        <w:t>これに対して、</w:t>
      </w:r>
      <w:r w:rsidR="0010080A">
        <w:rPr>
          <w:rFonts w:hint="eastAsia"/>
          <w:szCs w:val="22"/>
        </w:rPr>
        <w:t>令和４年度、</w:t>
      </w:r>
      <w:r>
        <w:rPr>
          <w:rFonts w:hint="eastAsia"/>
          <w:szCs w:val="22"/>
        </w:rPr>
        <w:t>一般社団法人全国清涼飲料連合会</w:t>
      </w:r>
      <w:r w:rsidR="003C0EFA">
        <w:rPr>
          <w:rFonts w:hint="eastAsia"/>
          <w:szCs w:val="22"/>
        </w:rPr>
        <w:t>は</w:t>
      </w:r>
      <w:r w:rsidR="00A67D3A">
        <w:rPr>
          <w:rFonts w:hint="eastAsia"/>
          <w:szCs w:val="22"/>
        </w:rPr>
        <w:t>、</w:t>
      </w:r>
      <w:r w:rsidR="0074688C">
        <w:rPr>
          <w:rFonts w:hint="eastAsia"/>
          <w:szCs w:val="22"/>
        </w:rPr>
        <w:t>オレンジ色の</w:t>
      </w:r>
      <w:r w:rsidR="00990A77">
        <w:rPr>
          <w:rFonts w:hint="eastAsia"/>
          <w:szCs w:val="22"/>
        </w:rPr>
        <w:t>新機能リサイクルボックス</w:t>
      </w:r>
      <w:r w:rsidR="0010080A">
        <w:rPr>
          <w:rFonts w:hint="eastAsia"/>
          <w:szCs w:val="22"/>
        </w:rPr>
        <w:t>を開発</w:t>
      </w:r>
      <w:r w:rsidR="003C0EFA">
        <w:rPr>
          <w:rFonts w:hint="eastAsia"/>
          <w:szCs w:val="22"/>
        </w:rPr>
        <w:t>し</w:t>
      </w:r>
      <w:r w:rsidR="003C0EFA">
        <w:rPr>
          <w:rStyle w:val="af0"/>
          <w:szCs w:val="22"/>
        </w:rPr>
        <w:footnoteReference w:id="3"/>
      </w:r>
      <w:r w:rsidR="003C0EFA">
        <w:rPr>
          <w:rFonts w:hint="eastAsia"/>
          <w:szCs w:val="22"/>
        </w:rPr>
        <w:t>、</w:t>
      </w:r>
      <w:r w:rsidR="0010080A">
        <w:rPr>
          <w:rFonts w:hint="eastAsia"/>
          <w:szCs w:val="22"/>
        </w:rPr>
        <w:t>環境省では、同ボックスの設置や既存リサイクルボックスの撤去</w:t>
      </w:r>
      <w:r w:rsidR="0074688C">
        <w:rPr>
          <w:rFonts w:hint="eastAsia"/>
          <w:szCs w:val="22"/>
        </w:rPr>
        <w:t>等</w:t>
      </w:r>
      <w:r w:rsidR="0010080A">
        <w:rPr>
          <w:rFonts w:hint="eastAsia"/>
          <w:szCs w:val="22"/>
        </w:rPr>
        <w:t>により周辺美化の効果を検証する実証事業を行う等</w:t>
      </w:r>
      <w:r w:rsidR="00F91335">
        <w:rPr>
          <w:rStyle w:val="af0"/>
          <w:szCs w:val="22"/>
        </w:rPr>
        <w:footnoteReference w:id="4"/>
      </w:r>
      <w:r w:rsidR="0010080A">
        <w:rPr>
          <w:rFonts w:hint="eastAsia"/>
          <w:szCs w:val="22"/>
        </w:rPr>
        <w:t>、様々な取り組みがなされ</w:t>
      </w:r>
      <w:r w:rsidR="003A07FC">
        <w:rPr>
          <w:rFonts w:hint="eastAsia"/>
          <w:szCs w:val="22"/>
        </w:rPr>
        <w:t>ています</w:t>
      </w:r>
      <w:r w:rsidR="0074688C">
        <w:rPr>
          <w:rFonts w:hint="eastAsia"/>
          <w:szCs w:val="22"/>
        </w:rPr>
        <w:t>が、</w:t>
      </w:r>
      <w:r w:rsidR="00990A77">
        <w:rPr>
          <w:rFonts w:hint="eastAsia"/>
          <w:szCs w:val="22"/>
        </w:rPr>
        <w:t>収集</w:t>
      </w:r>
      <w:r w:rsidR="00F91335">
        <w:rPr>
          <w:rFonts w:hint="eastAsia"/>
          <w:szCs w:val="22"/>
        </w:rPr>
        <w:t>データ数が少ないこともあり、</w:t>
      </w:r>
      <w:r w:rsidR="00B5207C">
        <w:rPr>
          <w:rFonts w:hint="eastAsia"/>
          <w:szCs w:val="22"/>
        </w:rPr>
        <w:t>未だ根本的な</w:t>
      </w:r>
      <w:r w:rsidR="00F91335">
        <w:rPr>
          <w:rFonts w:hint="eastAsia"/>
          <w:szCs w:val="22"/>
        </w:rPr>
        <w:t>解決策</w:t>
      </w:r>
      <w:r w:rsidR="00B5207C">
        <w:rPr>
          <w:rFonts w:hint="eastAsia"/>
          <w:szCs w:val="22"/>
        </w:rPr>
        <w:t>は示され</w:t>
      </w:r>
      <w:r w:rsidR="003A07FC">
        <w:rPr>
          <w:rFonts w:hint="eastAsia"/>
          <w:szCs w:val="22"/>
        </w:rPr>
        <w:t>ていません</w:t>
      </w:r>
      <w:r w:rsidR="007559D0">
        <w:rPr>
          <w:rFonts w:hint="eastAsia"/>
          <w:szCs w:val="22"/>
        </w:rPr>
        <w:t>。</w:t>
      </w:r>
    </w:p>
    <w:p w14:paraId="14567C64" w14:textId="40133A7F" w:rsidR="00950C4C" w:rsidRDefault="00B5207C" w:rsidP="00950C4C">
      <w:pPr>
        <w:ind w:leftChars="100" w:left="216" w:firstLineChars="100" w:firstLine="216"/>
        <w:rPr>
          <w:szCs w:val="22"/>
        </w:rPr>
      </w:pPr>
      <w:r w:rsidRPr="00AF41C5">
        <w:rPr>
          <w:rFonts w:hint="eastAsia"/>
          <w:szCs w:val="22"/>
        </w:rPr>
        <w:t>このような</w:t>
      </w:r>
      <w:r w:rsidR="007559D0" w:rsidRPr="00AF41C5">
        <w:rPr>
          <w:rFonts w:hint="eastAsia"/>
          <w:szCs w:val="22"/>
        </w:rPr>
        <w:t>中、</w:t>
      </w:r>
      <w:r w:rsidR="00BE52C4">
        <w:rPr>
          <w:rFonts w:hint="eastAsia"/>
          <w:szCs w:val="22"/>
        </w:rPr>
        <w:t>本実証実験は、本市と</w:t>
      </w:r>
      <w:r w:rsidR="007559D0" w:rsidRPr="00AF41C5">
        <w:rPr>
          <w:rFonts w:hint="eastAsia"/>
          <w:szCs w:val="22"/>
        </w:rPr>
        <w:t>コカ・コーラ社</w:t>
      </w:r>
      <w:r w:rsidR="00983882">
        <w:rPr>
          <w:rFonts w:hint="eastAsia"/>
          <w:szCs w:val="22"/>
        </w:rPr>
        <w:t>が</w:t>
      </w:r>
      <w:r w:rsidR="007559D0" w:rsidRPr="00AF41C5">
        <w:rPr>
          <w:rFonts w:hint="eastAsia"/>
          <w:szCs w:val="22"/>
        </w:rPr>
        <w:t>締結し</w:t>
      </w:r>
      <w:r w:rsidR="00A67D3A">
        <w:rPr>
          <w:rFonts w:hint="eastAsia"/>
          <w:szCs w:val="22"/>
        </w:rPr>
        <w:t>た</w:t>
      </w:r>
      <w:r w:rsidR="007559D0" w:rsidRPr="00AF41C5">
        <w:rPr>
          <w:rFonts w:hint="eastAsia"/>
          <w:szCs w:val="22"/>
        </w:rPr>
        <w:t>「</w:t>
      </w:r>
      <w:r w:rsidR="007559D0" w:rsidRPr="00AF41C5">
        <w:rPr>
          <w:rFonts w:hint="eastAsia"/>
          <w:szCs w:val="22"/>
        </w:rPr>
        <w:t>PET</w:t>
      </w:r>
      <w:r w:rsidR="007559D0" w:rsidRPr="00AF41C5">
        <w:rPr>
          <w:rFonts w:hint="eastAsia"/>
          <w:szCs w:val="22"/>
        </w:rPr>
        <w:t>ボトル水平リサイクル等に関する協定」の一環として</w:t>
      </w:r>
      <w:r w:rsidR="00BE52C4">
        <w:rPr>
          <w:rFonts w:hint="eastAsia"/>
          <w:szCs w:val="22"/>
        </w:rPr>
        <w:t>、</w:t>
      </w:r>
      <w:r w:rsidR="00C245B3">
        <w:rPr>
          <w:rFonts w:hint="eastAsia"/>
          <w:szCs w:val="22"/>
        </w:rPr>
        <w:t>市内入谷西地区全域</w:t>
      </w:r>
      <w:r w:rsidR="00AF41C5" w:rsidRPr="00AF41C5">
        <w:rPr>
          <w:rFonts w:hint="eastAsia"/>
          <w:szCs w:val="22"/>
        </w:rPr>
        <w:t>において</w:t>
      </w:r>
      <w:r w:rsidR="0037091A">
        <w:rPr>
          <w:rFonts w:hint="eastAsia"/>
          <w:szCs w:val="22"/>
        </w:rPr>
        <w:t>自販機</w:t>
      </w:r>
      <w:r w:rsidR="007559D0" w:rsidRPr="00AF41C5">
        <w:rPr>
          <w:rFonts w:hint="eastAsia"/>
          <w:szCs w:val="22"/>
        </w:rPr>
        <w:t>ＲＢ</w:t>
      </w:r>
      <w:r w:rsidR="000463C7">
        <w:rPr>
          <w:rFonts w:hint="eastAsia"/>
          <w:szCs w:val="22"/>
        </w:rPr>
        <w:t>を</w:t>
      </w:r>
      <w:r w:rsidR="007559D0" w:rsidRPr="00AF41C5">
        <w:rPr>
          <w:rFonts w:hint="eastAsia"/>
          <w:szCs w:val="22"/>
        </w:rPr>
        <w:t>撤去</w:t>
      </w:r>
      <w:r w:rsidR="00BE52C4">
        <w:rPr>
          <w:rFonts w:hint="eastAsia"/>
          <w:szCs w:val="22"/>
        </w:rPr>
        <w:t>す</w:t>
      </w:r>
      <w:r w:rsidR="00983882">
        <w:rPr>
          <w:rFonts w:hint="eastAsia"/>
          <w:szCs w:val="22"/>
        </w:rPr>
        <w:t>る</w:t>
      </w:r>
      <w:r w:rsidR="00BE52C4">
        <w:rPr>
          <w:rFonts w:hint="eastAsia"/>
          <w:szCs w:val="22"/>
        </w:rPr>
        <w:t>ことによ</w:t>
      </w:r>
      <w:r w:rsidR="007A6A04">
        <w:rPr>
          <w:rFonts w:hint="eastAsia"/>
          <w:szCs w:val="22"/>
        </w:rPr>
        <w:t>る周辺環境の変化を観察し</w:t>
      </w:r>
      <w:r w:rsidR="003A07FC">
        <w:rPr>
          <w:rFonts w:hint="eastAsia"/>
          <w:szCs w:val="22"/>
        </w:rPr>
        <w:t>、もって</w:t>
      </w:r>
      <w:r w:rsidR="003A07FC" w:rsidRPr="00950C4C">
        <w:rPr>
          <w:rFonts w:hint="eastAsia"/>
          <w:szCs w:val="22"/>
        </w:rPr>
        <w:t>公衆衛生の向上に資するデータ収集を行うことを目的とし</w:t>
      </w:r>
      <w:r w:rsidR="00A67D3A">
        <w:rPr>
          <w:rFonts w:hint="eastAsia"/>
          <w:szCs w:val="22"/>
        </w:rPr>
        <w:t>たものです</w:t>
      </w:r>
      <w:r w:rsidR="00AF41C5" w:rsidRPr="00950C4C">
        <w:rPr>
          <w:rFonts w:hint="eastAsia"/>
          <w:szCs w:val="22"/>
        </w:rPr>
        <w:t>。</w:t>
      </w:r>
    </w:p>
    <w:p w14:paraId="54EEBA14" w14:textId="3CB7F51A" w:rsidR="00694994" w:rsidRDefault="00A67D3A" w:rsidP="00950C4C">
      <w:pPr>
        <w:ind w:leftChars="100" w:left="216" w:firstLineChars="100" w:firstLine="216"/>
        <w:rPr>
          <w:szCs w:val="22"/>
        </w:rPr>
      </w:pPr>
      <w:r>
        <w:rPr>
          <w:rFonts w:hint="eastAsia"/>
          <w:szCs w:val="22"/>
        </w:rPr>
        <w:t>なお、本実証実験では、</w:t>
      </w:r>
      <w:r w:rsidR="00950C4C">
        <w:rPr>
          <w:rFonts w:hint="eastAsia"/>
          <w:szCs w:val="22"/>
        </w:rPr>
        <w:t>あわせて、同地域の</w:t>
      </w:r>
      <w:r w:rsidR="00950C4C" w:rsidRPr="00950C4C">
        <w:rPr>
          <w:rFonts w:hint="eastAsia"/>
          <w:szCs w:val="22"/>
        </w:rPr>
        <w:t>公共施設</w:t>
      </w:r>
      <w:r w:rsidR="000703EA" w:rsidRPr="00950C4C">
        <w:rPr>
          <w:rFonts w:hint="eastAsia"/>
          <w:szCs w:val="22"/>
        </w:rPr>
        <w:t>に</w:t>
      </w:r>
      <w:r w:rsidR="00AC0316">
        <w:rPr>
          <w:rFonts w:hint="eastAsia"/>
          <w:szCs w:val="22"/>
        </w:rPr>
        <w:t>エコステーション（拠点回収用</w:t>
      </w:r>
      <w:r w:rsidR="007559D0" w:rsidRPr="00950C4C">
        <w:rPr>
          <w:rFonts w:hint="eastAsia"/>
          <w:szCs w:val="22"/>
        </w:rPr>
        <w:t>ボックス）</w:t>
      </w:r>
      <w:r w:rsidR="007559D0" w:rsidRPr="00950C4C">
        <w:rPr>
          <w:rStyle w:val="af0"/>
          <w:szCs w:val="22"/>
        </w:rPr>
        <w:footnoteReference w:id="5"/>
      </w:r>
      <w:r w:rsidR="00BE52C4" w:rsidRPr="00950C4C">
        <w:rPr>
          <w:rFonts w:hint="eastAsia"/>
          <w:szCs w:val="22"/>
        </w:rPr>
        <w:t xml:space="preserve"> </w:t>
      </w:r>
      <w:r w:rsidR="00950C4C" w:rsidRPr="00950C4C">
        <w:rPr>
          <w:rFonts w:hint="eastAsia"/>
          <w:szCs w:val="22"/>
        </w:rPr>
        <w:t>を設置し</w:t>
      </w:r>
      <w:r w:rsidR="00950C4C">
        <w:rPr>
          <w:rFonts w:hint="eastAsia"/>
          <w:szCs w:val="22"/>
        </w:rPr>
        <w:t>ま</w:t>
      </w:r>
      <w:r>
        <w:rPr>
          <w:rFonts w:hint="eastAsia"/>
          <w:szCs w:val="22"/>
        </w:rPr>
        <w:t>した</w:t>
      </w:r>
      <w:r w:rsidR="00950C4C">
        <w:rPr>
          <w:rFonts w:hint="eastAsia"/>
          <w:szCs w:val="22"/>
        </w:rPr>
        <w:t>。このステーションは、撤去された</w:t>
      </w:r>
      <w:r w:rsidR="0037091A">
        <w:rPr>
          <w:rFonts w:hint="eastAsia"/>
          <w:szCs w:val="22"/>
        </w:rPr>
        <w:t>自販機</w:t>
      </w:r>
      <w:r w:rsidR="00950C4C" w:rsidRPr="00950C4C">
        <w:rPr>
          <w:rFonts w:hint="eastAsia"/>
          <w:szCs w:val="22"/>
        </w:rPr>
        <w:t>ＲＢ</w:t>
      </w:r>
      <w:r w:rsidR="00950C4C">
        <w:rPr>
          <w:rFonts w:hint="eastAsia"/>
          <w:szCs w:val="22"/>
        </w:rPr>
        <w:t>の</w:t>
      </w:r>
      <w:r w:rsidR="00950C4C" w:rsidRPr="00950C4C">
        <w:rPr>
          <w:rFonts w:hint="eastAsia"/>
          <w:szCs w:val="22"/>
        </w:rPr>
        <w:t>代替</w:t>
      </w:r>
      <w:r w:rsidR="00950C4C">
        <w:rPr>
          <w:rFonts w:hint="eastAsia"/>
          <w:szCs w:val="22"/>
        </w:rPr>
        <w:t>となるのみならず、</w:t>
      </w:r>
      <w:r w:rsidR="00947987">
        <w:rPr>
          <w:rFonts w:hint="eastAsia"/>
          <w:szCs w:val="22"/>
        </w:rPr>
        <w:t>正しい分別</w:t>
      </w:r>
      <w:r w:rsidR="00B35BC6" w:rsidRPr="00950C4C">
        <w:rPr>
          <w:rFonts w:hint="eastAsia"/>
          <w:szCs w:val="22"/>
        </w:rPr>
        <w:t>方法や</w:t>
      </w:r>
      <w:r w:rsidR="005479EF" w:rsidRPr="00950C4C">
        <w:rPr>
          <w:rFonts w:hint="eastAsia"/>
          <w:szCs w:val="22"/>
        </w:rPr>
        <w:t>資源</w:t>
      </w:r>
      <w:r w:rsidR="00947987">
        <w:rPr>
          <w:rFonts w:hint="eastAsia"/>
          <w:szCs w:val="22"/>
        </w:rPr>
        <w:t>の</w:t>
      </w:r>
      <w:r w:rsidR="000671EE">
        <w:rPr>
          <w:rFonts w:hint="eastAsia"/>
          <w:szCs w:val="22"/>
        </w:rPr>
        <w:t>リサイクルについて</w:t>
      </w:r>
      <w:r w:rsidR="00950C4C">
        <w:rPr>
          <w:rFonts w:hint="eastAsia"/>
          <w:szCs w:val="22"/>
        </w:rPr>
        <w:t>周知し、</w:t>
      </w:r>
      <w:r w:rsidR="00B04DC6">
        <w:rPr>
          <w:rFonts w:hint="eastAsia"/>
          <w:szCs w:val="22"/>
        </w:rPr>
        <w:t>市民の分別意識の向上を促す</w:t>
      </w:r>
      <w:r>
        <w:rPr>
          <w:rFonts w:hint="eastAsia"/>
          <w:szCs w:val="22"/>
        </w:rPr>
        <w:t>ために設置した</w:t>
      </w:r>
      <w:r w:rsidR="00950C4C">
        <w:rPr>
          <w:rFonts w:hint="eastAsia"/>
          <w:szCs w:val="22"/>
        </w:rPr>
        <w:t>ものです</w:t>
      </w:r>
      <w:r w:rsidR="00AF41C5" w:rsidRPr="00950C4C">
        <w:rPr>
          <w:rFonts w:hint="eastAsia"/>
          <w:szCs w:val="22"/>
        </w:rPr>
        <w:t>。</w:t>
      </w:r>
    </w:p>
    <w:p w14:paraId="6565827B" w14:textId="77777777" w:rsidR="00950C4C" w:rsidRPr="00947987" w:rsidRDefault="00950C4C" w:rsidP="00950C4C">
      <w:pPr>
        <w:ind w:leftChars="100" w:left="216" w:firstLineChars="100" w:firstLine="216"/>
        <w:rPr>
          <w:szCs w:val="22"/>
        </w:rPr>
      </w:pPr>
    </w:p>
    <w:p w14:paraId="024B9423" w14:textId="7842AD8D" w:rsidR="00950C4C" w:rsidRDefault="0058583B" w:rsidP="0066600E">
      <w:pPr>
        <w:rPr>
          <w:szCs w:val="22"/>
        </w:rPr>
      </w:pPr>
      <w:r w:rsidRPr="000B3C88">
        <w:rPr>
          <w:rFonts w:ascii="ＭＳ ゴシック" w:eastAsia="ＭＳ ゴシック" w:hAnsi="ＭＳ ゴシック" w:hint="eastAsia"/>
          <w:szCs w:val="22"/>
        </w:rPr>
        <w:t>２　期間</w:t>
      </w:r>
      <w:r w:rsidR="00947987">
        <w:rPr>
          <w:rFonts w:hint="eastAsia"/>
          <w:szCs w:val="22"/>
        </w:rPr>
        <w:t xml:space="preserve">　　令和５年</w:t>
      </w:r>
      <w:r w:rsidR="00947987" w:rsidRPr="002E1619">
        <w:rPr>
          <w:rFonts w:hint="eastAsia"/>
          <w:szCs w:val="22"/>
        </w:rPr>
        <w:t>９</w:t>
      </w:r>
      <w:r w:rsidR="005358DC" w:rsidRPr="002E1619">
        <w:rPr>
          <w:rFonts w:hint="eastAsia"/>
          <w:szCs w:val="22"/>
        </w:rPr>
        <w:t>月</w:t>
      </w:r>
      <w:r w:rsidR="00947987" w:rsidRPr="002E1619">
        <w:rPr>
          <w:rFonts w:hint="eastAsia"/>
          <w:szCs w:val="22"/>
        </w:rPr>
        <w:t>１</w:t>
      </w:r>
      <w:r w:rsidR="00113A97" w:rsidRPr="002E1619">
        <w:rPr>
          <w:rFonts w:hint="eastAsia"/>
          <w:szCs w:val="22"/>
        </w:rPr>
        <w:t>日</w:t>
      </w:r>
      <w:r w:rsidR="005358DC" w:rsidRPr="005358DC">
        <w:rPr>
          <w:rFonts w:hint="eastAsia"/>
          <w:szCs w:val="22"/>
        </w:rPr>
        <w:t>から</w:t>
      </w:r>
      <w:r w:rsidRPr="005358DC">
        <w:rPr>
          <w:rFonts w:hint="eastAsia"/>
          <w:szCs w:val="22"/>
        </w:rPr>
        <w:t>令和６年１１月</w:t>
      </w:r>
      <w:r w:rsidR="00113A97">
        <w:rPr>
          <w:rFonts w:hint="eastAsia"/>
          <w:szCs w:val="22"/>
        </w:rPr>
        <w:t>３０日</w:t>
      </w:r>
      <w:r w:rsidR="005358DC" w:rsidRPr="005358DC">
        <w:rPr>
          <w:rFonts w:hint="eastAsia"/>
          <w:szCs w:val="22"/>
        </w:rPr>
        <w:t>まで</w:t>
      </w:r>
      <w:r w:rsidRPr="005358DC">
        <w:rPr>
          <w:rFonts w:hint="eastAsia"/>
          <w:szCs w:val="22"/>
        </w:rPr>
        <w:t>（１年３か月</w:t>
      </w:r>
      <w:r w:rsidR="005358DC" w:rsidRPr="005358DC">
        <w:rPr>
          <w:rFonts w:hint="eastAsia"/>
          <w:szCs w:val="22"/>
        </w:rPr>
        <w:t>間</w:t>
      </w:r>
      <w:r w:rsidRPr="005358DC">
        <w:rPr>
          <w:rFonts w:hint="eastAsia"/>
          <w:szCs w:val="22"/>
        </w:rPr>
        <w:t>）</w:t>
      </w:r>
    </w:p>
    <w:p w14:paraId="287EA1F6" w14:textId="77777777" w:rsidR="00982D6C" w:rsidRDefault="00982D6C" w:rsidP="0066600E">
      <w:pPr>
        <w:rPr>
          <w:szCs w:val="22"/>
        </w:rPr>
      </w:pPr>
      <w:r>
        <w:rPr>
          <w:rFonts w:hint="eastAsia"/>
          <w:szCs w:val="22"/>
        </w:rPr>
        <w:t xml:space="preserve">　　　　　　※コカ・コーラ社は８月３日から。</w:t>
      </w:r>
    </w:p>
    <w:p w14:paraId="1D182A65" w14:textId="77777777" w:rsidR="00B512C4" w:rsidRPr="00113A97" w:rsidRDefault="00B512C4" w:rsidP="0066600E">
      <w:pPr>
        <w:rPr>
          <w:szCs w:val="22"/>
        </w:rPr>
      </w:pPr>
    </w:p>
    <w:p w14:paraId="431F2EDF" w14:textId="77777777" w:rsidR="005358DC" w:rsidRPr="000B3C88" w:rsidRDefault="0058583B" w:rsidP="0066600E">
      <w:pPr>
        <w:rPr>
          <w:rFonts w:ascii="ＭＳ ゴシック" w:eastAsia="ＭＳ ゴシック" w:hAnsi="ＭＳ ゴシック"/>
          <w:szCs w:val="22"/>
        </w:rPr>
      </w:pPr>
      <w:r w:rsidRPr="000B3C88">
        <w:rPr>
          <w:rFonts w:ascii="ＭＳ ゴシック" w:eastAsia="ＭＳ ゴシック" w:hAnsi="ＭＳ ゴシック" w:hint="eastAsia"/>
          <w:szCs w:val="22"/>
        </w:rPr>
        <w:t xml:space="preserve">３　</w:t>
      </w:r>
      <w:r w:rsidR="005358DC" w:rsidRPr="000B3C88">
        <w:rPr>
          <w:rFonts w:ascii="ＭＳ ゴシック" w:eastAsia="ＭＳ ゴシック" w:hAnsi="ＭＳ ゴシック" w:hint="eastAsia"/>
          <w:szCs w:val="22"/>
        </w:rPr>
        <w:t>対象</w:t>
      </w:r>
      <w:r w:rsidRPr="000B3C88">
        <w:rPr>
          <w:rFonts w:ascii="ＭＳ ゴシック" w:eastAsia="ＭＳ ゴシック" w:hAnsi="ＭＳ ゴシック" w:hint="eastAsia"/>
          <w:szCs w:val="22"/>
        </w:rPr>
        <w:t>地域</w:t>
      </w:r>
    </w:p>
    <w:p w14:paraId="1E55F41C" w14:textId="77777777" w:rsidR="003D6FB8" w:rsidRPr="00BF27DE" w:rsidRDefault="00950C4C" w:rsidP="00BF27DE">
      <w:pPr>
        <w:pStyle w:val="aa"/>
        <w:numPr>
          <w:ilvl w:val="0"/>
          <w:numId w:val="1"/>
        </w:numPr>
        <w:ind w:leftChars="0"/>
        <w:rPr>
          <w:szCs w:val="22"/>
        </w:rPr>
      </w:pPr>
      <w:r>
        <w:rPr>
          <w:rFonts w:hint="eastAsia"/>
          <w:szCs w:val="22"/>
        </w:rPr>
        <w:t xml:space="preserve">住居表示　　</w:t>
      </w:r>
      <w:r w:rsidR="0058583B" w:rsidRPr="00BF27DE">
        <w:rPr>
          <w:rFonts w:hint="eastAsia"/>
          <w:szCs w:val="22"/>
        </w:rPr>
        <w:t>神奈川県座間市入谷西</w:t>
      </w:r>
      <w:r w:rsidR="005358DC" w:rsidRPr="00BF27DE">
        <w:rPr>
          <w:rFonts w:hint="eastAsia"/>
          <w:szCs w:val="22"/>
        </w:rPr>
        <w:t>一丁目～五丁目</w:t>
      </w:r>
      <w:r w:rsidR="00BF27DE">
        <w:rPr>
          <w:rFonts w:hint="eastAsia"/>
          <w:szCs w:val="22"/>
        </w:rPr>
        <w:t>（１３２ヘクタール</w:t>
      </w:r>
      <w:r w:rsidR="003D6FB8" w:rsidRPr="00BF27DE">
        <w:rPr>
          <w:rFonts w:hint="eastAsia"/>
          <w:szCs w:val="22"/>
        </w:rPr>
        <w:t>）</w:t>
      </w:r>
    </w:p>
    <w:p w14:paraId="62829A81" w14:textId="77777777" w:rsidR="00950C4C" w:rsidRDefault="00950C4C" w:rsidP="00950C4C">
      <w:pPr>
        <w:pStyle w:val="aa"/>
        <w:numPr>
          <w:ilvl w:val="0"/>
          <w:numId w:val="1"/>
        </w:numPr>
        <w:ind w:leftChars="0"/>
        <w:rPr>
          <w:szCs w:val="22"/>
        </w:rPr>
      </w:pPr>
      <w:r>
        <w:rPr>
          <w:rFonts w:hint="eastAsia"/>
          <w:szCs w:val="22"/>
        </w:rPr>
        <w:t>地域人口　　８，０５５人</w:t>
      </w:r>
      <w:r w:rsidRPr="00950C4C">
        <w:rPr>
          <w:rFonts w:hint="eastAsia"/>
          <w:szCs w:val="22"/>
        </w:rPr>
        <w:t>（令和５年９月１日現在）</w:t>
      </w:r>
    </w:p>
    <w:p w14:paraId="476E39E1" w14:textId="77777777" w:rsidR="0058583B" w:rsidRDefault="00950C4C" w:rsidP="00950C4C">
      <w:pPr>
        <w:pStyle w:val="aa"/>
        <w:numPr>
          <w:ilvl w:val="0"/>
          <w:numId w:val="1"/>
        </w:numPr>
        <w:ind w:leftChars="0"/>
        <w:rPr>
          <w:szCs w:val="22"/>
        </w:rPr>
      </w:pPr>
      <w:r>
        <w:rPr>
          <w:rFonts w:hint="eastAsia"/>
          <w:szCs w:val="22"/>
        </w:rPr>
        <w:lastRenderedPageBreak/>
        <w:t xml:space="preserve">世帯数　　　</w:t>
      </w:r>
      <w:r w:rsidR="00C245B3" w:rsidRPr="00950C4C">
        <w:rPr>
          <w:rFonts w:hint="eastAsia"/>
          <w:szCs w:val="22"/>
        </w:rPr>
        <w:t>３，８７２</w:t>
      </w:r>
      <w:r w:rsidR="0058583B" w:rsidRPr="00950C4C">
        <w:rPr>
          <w:rFonts w:hint="eastAsia"/>
          <w:szCs w:val="22"/>
        </w:rPr>
        <w:t>世帯</w:t>
      </w:r>
      <w:r>
        <w:rPr>
          <w:rFonts w:hint="eastAsia"/>
          <w:szCs w:val="22"/>
        </w:rPr>
        <w:t>（同上</w:t>
      </w:r>
      <w:r w:rsidR="005358DC" w:rsidRPr="00950C4C">
        <w:rPr>
          <w:rFonts w:hint="eastAsia"/>
          <w:szCs w:val="22"/>
        </w:rPr>
        <w:t>）</w:t>
      </w:r>
    </w:p>
    <w:p w14:paraId="6AAF3F9B" w14:textId="77777777" w:rsidR="00B512C4" w:rsidRPr="00B512C4" w:rsidRDefault="00B512C4" w:rsidP="00B512C4">
      <w:pPr>
        <w:rPr>
          <w:szCs w:val="22"/>
        </w:rPr>
      </w:pPr>
    </w:p>
    <w:p w14:paraId="60281977" w14:textId="77777777" w:rsidR="000B3C88" w:rsidRDefault="00056C4F" w:rsidP="000B3C88">
      <w:pPr>
        <w:ind w:left="865" w:hangingChars="400" w:hanging="865"/>
        <w:rPr>
          <w:szCs w:val="22"/>
        </w:rPr>
      </w:pPr>
      <w:r w:rsidRPr="000B3C88">
        <w:rPr>
          <w:rFonts w:ascii="ＭＳ ゴシック" w:eastAsia="ＭＳ ゴシック" w:hAnsi="ＭＳ ゴシック" w:hint="eastAsia"/>
          <w:szCs w:val="22"/>
        </w:rPr>
        <w:t>４　実施者</w:t>
      </w:r>
      <w:r w:rsidR="0066600E">
        <w:rPr>
          <w:rFonts w:hint="eastAsia"/>
          <w:szCs w:val="22"/>
        </w:rPr>
        <w:t xml:space="preserve">　　座間市</w:t>
      </w:r>
    </w:p>
    <w:p w14:paraId="7D65C33E" w14:textId="77777777" w:rsidR="00056C4F" w:rsidRDefault="00056C4F" w:rsidP="000B3C88">
      <w:pPr>
        <w:ind w:leftChars="400" w:left="865" w:firstLineChars="300" w:firstLine="649"/>
        <w:rPr>
          <w:szCs w:val="22"/>
        </w:rPr>
      </w:pPr>
      <w:r w:rsidRPr="00056C4F">
        <w:rPr>
          <w:rFonts w:hint="eastAsia"/>
          <w:szCs w:val="22"/>
        </w:rPr>
        <w:t>コカ・コーラ</w:t>
      </w:r>
      <w:r w:rsidR="003276AC">
        <w:rPr>
          <w:rFonts w:hint="eastAsia"/>
          <w:szCs w:val="22"/>
        </w:rPr>
        <w:t xml:space="preserve"> </w:t>
      </w:r>
      <w:r w:rsidRPr="00056C4F">
        <w:rPr>
          <w:rFonts w:hint="eastAsia"/>
          <w:szCs w:val="22"/>
        </w:rPr>
        <w:t>ボトラーズジャパン株式会社</w:t>
      </w:r>
    </w:p>
    <w:p w14:paraId="440019A2" w14:textId="77777777" w:rsidR="00B512C4" w:rsidRPr="002B184D" w:rsidRDefault="00B512C4" w:rsidP="00C8063C">
      <w:pPr>
        <w:ind w:leftChars="400" w:left="865" w:firstLineChars="300" w:firstLine="649"/>
        <w:rPr>
          <w:szCs w:val="22"/>
        </w:rPr>
      </w:pPr>
    </w:p>
    <w:p w14:paraId="52E43C49" w14:textId="77777777" w:rsidR="005358DC" w:rsidRPr="000B3C88" w:rsidRDefault="00056C4F" w:rsidP="007D2277">
      <w:pPr>
        <w:rPr>
          <w:rFonts w:ascii="ＭＳ ゴシック" w:eastAsia="ＭＳ ゴシック" w:hAnsi="ＭＳ ゴシック"/>
          <w:szCs w:val="22"/>
        </w:rPr>
      </w:pPr>
      <w:r w:rsidRPr="000B3C88">
        <w:rPr>
          <w:rFonts w:ascii="ＭＳ ゴシック" w:eastAsia="ＭＳ ゴシック" w:hAnsi="ＭＳ ゴシック" w:hint="eastAsia"/>
          <w:szCs w:val="22"/>
        </w:rPr>
        <w:t>５</w:t>
      </w:r>
      <w:r w:rsidR="005358DC" w:rsidRPr="000B3C88">
        <w:rPr>
          <w:rFonts w:ascii="ＭＳ ゴシック" w:eastAsia="ＭＳ ゴシック" w:hAnsi="ＭＳ ゴシック" w:hint="eastAsia"/>
          <w:szCs w:val="22"/>
        </w:rPr>
        <w:t xml:space="preserve">　</w:t>
      </w:r>
      <w:r w:rsidR="009B1D9B" w:rsidRPr="000B3C88">
        <w:rPr>
          <w:rFonts w:ascii="ＭＳ ゴシック" w:eastAsia="ＭＳ ゴシック" w:hAnsi="ＭＳ ゴシック" w:hint="eastAsia"/>
          <w:szCs w:val="22"/>
        </w:rPr>
        <w:t>実証実験</w:t>
      </w:r>
    </w:p>
    <w:p w14:paraId="18E98D98" w14:textId="77777777" w:rsidR="005479EF" w:rsidRPr="005479EF" w:rsidRDefault="005479EF" w:rsidP="005479EF">
      <w:pPr>
        <w:pStyle w:val="aa"/>
        <w:numPr>
          <w:ilvl w:val="0"/>
          <w:numId w:val="5"/>
        </w:numPr>
        <w:ind w:leftChars="0"/>
        <w:rPr>
          <w:szCs w:val="22"/>
        </w:rPr>
      </w:pPr>
      <w:r w:rsidRPr="005479EF">
        <w:rPr>
          <w:rFonts w:hint="eastAsia"/>
          <w:szCs w:val="22"/>
        </w:rPr>
        <w:t>内容</w:t>
      </w:r>
    </w:p>
    <w:p w14:paraId="52E9C839" w14:textId="77777777" w:rsidR="00056C4F" w:rsidRPr="00662560" w:rsidRDefault="006F1A6F" w:rsidP="00662560">
      <w:pPr>
        <w:pStyle w:val="aa"/>
        <w:ind w:leftChars="0" w:left="580" w:firstLineChars="100" w:firstLine="216"/>
        <w:rPr>
          <w:szCs w:val="22"/>
        </w:rPr>
      </w:pPr>
      <w:r>
        <w:rPr>
          <w:rFonts w:hint="eastAsia"/>
          <w:szCs w:val="22"/>
        </w:rPr>
        <w:t>市から</w:t>
      </w:r>
      <w:r w:rsidR="00947987">
        <w:rPr>
          <w:rFonts w:hint="eastAsia"/>
          <w:szCs w:val="22"/>
        </w:rPr>
        <w:t>自販機設置</w:t>
      </w:r>
      <w:r w:rsidR="00A052D0">
        <w:rPr>
          <w:rFonts w:hint="eastAsia"/>
          <w:szCs w:val="22"/>
        </w:rPr>
        <w:t>者（飲料メーカー等）</w:t>
      </w:r>
      <w:r w:rsidR="00947987">
        <w:rPr>
          <w:rFonts w:hint="eastAsia"/>
          <w:szCs w:val="22"/>
        </w:rPr>
        <w:t>へ</w:t>
      </w:r>
      <w:r w:rsidR="00C8063C">
        <w:rPr>
          <w:rFonts w:hint="eastAsia"/>
          <w:szCs w:val="22"/>
        </w:rPr>
        <w:t>発出する文書により</w:t>
      </w:r>
      <w:r w:rsidR="00947987">
        <w:rPr>
          <w:rFonts w:hint="eastAsia"/>
          <w:szCs w:val="22"/>
        </w:rPr>
        <w:t>、</w:t>
      </w:r>
      <w:r>
        <w:rPr>
          <w:rFonts w:hint="eastAsia"/>
          <w:szCs w:val="22"/>
        </w:rPr>
        <w:t>自販</w:t>
      </w:r>
      <w:r w:rsidR="00947987">
        <w:rPr>
          <w:rFonts w:hint="eastAsia"/>
          <w:szCs w:val="22"/>
        </w:rPr>
        <w:t>機</w:t>
      </w:r>
      <w:r>
        <w:rPr>
          <w:rFonts w:hint="eastAsia"/>
          <w:szCs w:val="22"/>
        </w:rPr>
        <w:t>ＲＢの撤去を依頼し、</w:t>
      </w:r>
      <w:r w:rsidR="00960AC6">
        <w:rPr>
          <w:rFonts w:hint="eastAsia"/>
          <w:szCs w:val="22"/>
        </w:rPr>
        <w:t>実証実験中の撤去状況</w:t>
      </w:r>
      <w:r w:rsidR="00947987">
        <w:rPr>
          <w:rFonts w:hint="eastAsia"/>
          <w:szCs w:val="22"/>
        </w:rPr>
        <w:t>と周辺環境の変化</w:t>
      </w:r>
      <w:r w:rsidR="00960AC6">
        <w:rPr>
          <w:rFonts w:hint="eastAsia"/>
          <w:szCs w:val="22"/>
        </w:rPr>
        <w:t>を調査</w:t>
      </w:r>
      <w:r w:rsidR="00662560">
        <w:rPr>
          <w:rFonts w:hint="eastAsia"/>
          <w:szCs w:val="22"/>
        </w:rPr>
        <w:t>します</w:t>
      </w:r>
      <w:r w:rsidR="00947987" w:rsidRPr="00662560">
        <w:rPr>
          <w:rFonts w:hint="eastAsia"/>
          <w:szCs w:val="22"/>
        </w:rPr>
        <w:t>。また、</w:t>
      </w:r>
      <w:r w:rsidR="0037091A">
        <w:rPr>
          <w:rFonts w:hint="eastAsia"/>
          <w:szCs w:val="22"/>
        </w:rPr>
        <w:t>自販機</w:t>
      </w:r>
      <w:r w:rsidR="00FC5428" w:rsidRPr="00662560">
        <w:rPr>
          <w:rFonts w:hint="eastAsia"/>
          <w:szCs w:val="22"/>
        </w:rPr>
        <w:t>ＲＢの撤去により</w:t>
      </w:r>
      <w:r w:rsidR="00786AC7" w:rsidRPr="00662560">
        <w:rPr>
          <w:rFonts w:hint="eastAsia"/>
          <w:szCs w:val="22"/>
        </w:rPr>
        <w:t>、</w:t>
      </w:r>
      <w:r w:rsidR="00947987" w:rsidRPr="00662560">
        <w:rPr>
          <w:rFonts w:hint="eastAsia"/>
          <w:szCs w:val="22"/>
        </w:rPr>
        <w:t>かえって</w:t>
      </w:r>
      <w:r w:rsidR="00171C77" w:rsidRPr="00662560">
        <w:rPr>
          <w:rFonts w:hint="eastAsia"/>
          <w:szCs w:val="22"/>
        </w:rPr>
        <w:t>周辺における</w:t>
      </w:r>
      <w:r w:rsidR="00786AC7" w:rsidRPr="00662560">
        <w:rPr>
          <w:rFonts w:hint="eastAsia"/>
          <w:szCs w:val="22"/>
        </w:rPr>
        <w:t>飲料容器のポイ捨て行動が</w:t>
      </w:r>
      <w:r w:rsidR="00947987" w:rsidRPr="00662560">
        <w:rPr>
          <w:rFonts w:hint="eastAsia"/>
          <w:szCs w:val="22"/>
        </w:rPr>
        <w:t>増加するおそれも</w:t>
      </w:r>
      <w:r w:rsidR="00960AC6" w:rsidRPr="00662560">
        <w:rPr>
          <w:rFonts w:hint="eastAsia"/>
          <w:szCs w:val="22"/>
        </w:rPr>
        <w:t>あることから、この影響についても観察</w:t>
      </w:r>
      <w:r w:rsidR="003A07FC" w:rsidRPr="00662560">
        <w:rPr>
          <w:rFonts w:hint="eastAsia"/>
          <w:szCs w:val="22"/>
        </w:rPr>
        <w:t>します。</w:t>
      </w:r>
    </w:p>
    <w:p w14:paraId="6DB321E6" w14:textId="77777777" w:rsidR="0058583B" w:rsidRDefault="005479EF" w:rsidP="00694994">
      <w:pPr>
        <w:pStyle w:val="aa"/>
        <w:numPr>
          <w:ilvl w:val="0"/>
          <w:numId w:val="5"/>
        </w:numPr>
        <w:ind w:leftChars="0"/>
        <w:rPr>
          <w:szCs w:val="22"/>
        </w:rPr>
      </w:pPr>
      <w:r>
        <w:rPr>
          <w:rFonts w:hint="eastAsia"/>
          <w:szCs w:val="22"/>
        </w:rPr>
        <w:t>依頼関係</w:t>
      </w:r>
    </w:p>
    <w:p w14:paraId="0C2863AD" w14:textId="3CE70286" w:rsidR="005479EF" w:rsidRPr="002E1619" w:rsidRDefault="005479EF" w:rsidP="0083492E">
      <w:pPr>
        <w:ind w:firstLineChars="200" w:firstLine="432"/>
        <w:rPr>
          <w:szCs w:val="22"/>
        </w:rPr>
      </w:pPr>
      <w:r w:rsidRPr="00C8063C">
        <w:rPr>
          <w:rFonts w:hint="eastAsia"/>
          <w:szCs w:val="22"/>
        </w:rPr>
        <w:t>ア</w:t>
      </w:r>
      <w:r w:rsidRPr="002E1619">
        <w:rPr>
          <w:rFonts w:hint="eastAsia"/>
          <w:szCs w:val="22"/>
        </w:rPr>
        <w:t xml:space="preserve">　</w:t>
      </w:r>
      <w:r w:rsidR="00C8063C" w:rsidRPr="002E1619">
        <w:rPr>
          <w:rFonts w:hint="eastAsia"/>
          <w:szCs w:val="22"/>
        </w:rPr>
        <w:t>令和５年８月</w:t>
      </w:r>
      <w:r w:rsidR="00A67D3A" w:rsidRPr="002E1619">
        <w:rPr>
          <w:rFonts w:hint="eastAsia"/>
          <w:szCs w:val="22"/>
        </w:rPr>
        <w:t>２</w:t>
      </w:r>
      <w:r w:rsidR="00C8063C" w:rsidRPr="002E1619">
        <w:rPr>
          <w:rFonts w:hint="eastAsia"/>
          <w:szCs w:val="22"/>
        </w:rPr>
        <w:t>日　コカ</w:t>
      </w:r>
      <w:r w:rsidR="00430CC9" w:rsidRPr="002E1619">
        <w:rPr>
          <w:rFonts w:hint="eastAsia"/>
          <w:szCs w:val="22"/>
        </w:rPr>
        <w:t>・</w:t>
      </w:r>
      <w:r w:rsidR="00C8063C" w:rsidRPr="002E1619">
        <w:rPr>
          <w:rFonts w:hint="eastAsia"/>
          <w:szCs w:val="22"/>
        </w:rPr>
        <w:t>コーラ社宛</w:t>
      </w:r>
    </w:p>
    <w:p w14:paraId="0484A5B7" w14:textId="3F1E3DFA" w:rsidR="005479EF" w:rsidRPr="00C8063C" w:rsidRDefault="0083492E" w:rsidP="0083492E">
      <w:pPr>
        <w:rPr>
          <w:szCs w:val="22"/>
        </w:rPr>
      </w:pPr>
      <w:r w:rsidRPr="002E1619">
        <w:rPr>
          <w:rFonts w:hint="eastAsia"/>
          <w:szCs w:val="22"/>
        </w:rPr>
        <w:t xml:space="preserve">　　</w:t>
      </w:r>
      <w:r w:rsidR="005479EF" w:rsidRPr="002E1619">
        <w:rPr>
          <w:rFonts w:hint="eastAsia"/>
          <w:szCs w:val="22"/>
        </w:rPr>
        <w:t>イ</w:t>
      </w:r>
      <w:r w:rsidR="00C8063C" w:rsidRPr="002E1619">
        <w:rPr>
          <w:rFonts w:hint="eastAsia"/>
          <w:szCs w:val="22"/>
        </w:rPr>
        <w:t xml:space="preserve">　令和５年</w:t>
      </w:r>
      <w:r w:rsidR="00A67D3A" w:rsidRPr="002E1619">
        <w:rPr>
          <w:rFonts w:hint="eastAsia"/>
          <w:szCs w:val="22"/>
        </w:rPr>
        <w:t>１２</w:t>
      </w:r>
      <w:r w:rsidR="00C8063C" w:rsidRPr="002E1619">
        <w:rPr>
          <w:rFonts w:hint="eastAsia"/>
          <w:szCs w:val="22"/>
        </w:rPr>
        <w:t>月</w:t>
      </w:r>
      <w:r w:rsidR="00A67D3A" w:rsidRPr="002E1619">
        <w:rPr>
          <w:rFonts w:hint="eastAsia"/>
          <w:szCs w:val="22"/>
        </w:rPr>
        <w:t>１１</w:t>
      </w:r>
      <w:r w:rsidR="00C8063C" w:rsidRPr="002E1619">
        <w:rPr>
          <w:rFonts w:hint="eastAsia"/>
          <w:szCs w:val="22"/>
        </w:rPr>
        <w:t>日</w:t>
      </w:r>
      <w:r w:rsidR="00C8063C">
        <w:rPr>
          <w:rFonts w:hint="eastAsia"/>
          <w:szCs w:val="22"/>
        </w:rPr>
        <w:t xml:space="preserve">　アサヒ飲料株式会社　外９社宛</w:t>
      </w:r>
    </w:p>
    <w:p w14:paraId="6FD603FE" w14:textId="77777777" w:rsidR="00947987" w:rsidRDefault="00056C4F" w:rsidP="00947987">
      <w:pPr>
        <w:pStyle w:val="aa"/>
        <w:numPr>
          <w:ilvl w:val="0"/>
          <w:numId w:val="5"/>
        </w:numPr>
        <w:ind w:leftChars="0"/>
        <w:rPr>
          <w:szCs w:val="22"/>
        </w:rPr>
      </w:pPr>
      <w:r w:rsidRPr="005479EF">
        <w:rPr>
          <w:rFonts w:hint="eastAsia"/>
          <w:szCs w:val="22"/>
        </w:rPr>
        <w:t>周知方法</w:t>
      </w:r>
    </w:p>
    <w:p w14:paraId="00640F0E" w14:textId="77777777" w:rsidR="00947987" w:rsidRPr="00947987" w:rsidRDefault="006F1A6F" w:rsidP="00947987">
      <w:pPr>
        <w:pStyle w:val="aa"/>
        <w:ind w:leftChars="0" w:left="580" w:firstLineChars="100" w:firstLine="216"/>
        <w:rPr>
          <w:szCs w:val="22"/>
        </w:rPr>
      </w:pPr>
      <w:r w:rsidRPr="00947987">
        <w:rPr>
          <w:rFonts w:hint="eastAsia"/>
          <w:szCs w:val="22"/>
        </w:rPr>
        <w:t>コカ・コーラ社</w:t>
      </w:r>
      <w:r w:rsidR="00947987">
        <w:rPr>
          <w:rFonts w:hint="eastAsia"/>
          <w:szCs w:val="22"/>
        </w:rPr>
        <w:t>から</w:t>
      </w:r>
      <w:r w:rsidRPr="00947987">
        <w:rPr>
          <w:rFonts w:hint="eastAsia"/>
          <w:szCs w:val="22"/>
        </w:rPr>
        <w:t>ニュースリリース</w:t>
      </w:r>
      <w:r w:rsidR="00947987">
        <w:rPr>
          <w:rFonts w:hint="eastAsia"/>
          <w:szCs w:val="22"/>
        </w:rPr>
        <w:t>を行い、協同事業及び実証実験について周知するとともに</w:t>
      </w:r>
      <w:r>
        <w:rPr>
          <w:rStyle w:val="af0"/>
          <w:szCs w:val="22"/>
        </w:rPr>
        <w:footnoteReference w:id="6"/>
      </w:r>
      <w:r w:rsidR="00947987">
        <w:rPr>
          <w:rFonts w:hint="eastAsia"/>
          <w:szCs w:val="22"/>
        </w:rPr>
        <w:t>、</w:t>
      </w:r>
      <w:r w:rsidR="00947987" w:rsidRPr="005C3A38">
        <w:rPr>
          <w:rFonts w:hint="eastAsia"/>
          <w:szCs w:val="22"/>
        </w:rPr>
        <w:t>座間市ホームページ</w:t>
      </w:r>
      <w:r w:rsidR="0025518A">
        <w:rPr>
          <w:rFonts w:hint="eastAsia"/>
          <w:szCs w:val="22"/>
        </w:rPr>
        <w:t>においても実証実験について掲載し</w:t>
      </w:r>
      <w:r w:rsidR="00947987">
        <w:rPr>
          <w:rStyle w:val="af0"/>
          <w:szCs w:val="22"/>
        </w:rPr>
        <w:footnoteReference w:id="7"/>
      </w:r>
      <w:r w:rsidR="00947987">
        <w:rPr>
          <w:rFonts w:hint="eastAsia"/>
          <w:szCs w:val="22"/>
        </w:rPr>
        <w:t>、実験期間終了後は、</w:t>
      </w:r>
      <w:r w:rsidR="00947987" w:rsidRPr="005479EF">
        <w:rPr>
          <w:rFonts w:hint="eastAsia"/>
          <w:szCs w:val="22"/>
        </w:rPr>
        <w:t>その</w:t>
      </w:r>
      <w:r w:rsidR="00947987">
        <w:rPr>
          <w:rFonts w:hint="eastAsia"/>
          <w:szCs w:val="22"/>
        </w:rPr>
        <w:t>効果を検証した</w:t>
      </w:r>
      <w:r w:rsidR="00947987" w:rsidRPr="002E1619">
        <w:rPr>
          <w:rFonts w:hint="eastAsia"/>
          <w:szCs w:val="22"/>
        </w:rPr>
        <w:t>報告書を公開します。</w:t>
      </w:r>
    </w:p>
    <w:p w14:paraId="19A22F3B" w14:textId="77777777" w:rsidR="005479EF" w:rsidRDefault="00E02B07" w:rsidP="005479EF">
      <w:pPr>
        <w:pStyle w:val="aa"/>
        <w:numPr>
          <w:ilvl w:val="0"/>
          <w:numId w:val="5"/>
        </w:numPr>
        <w:spacing w:line="340" w:lineRule="exact"/>
        <w:ind w:leftChars="0"/>
        <w:rPr>
          <w:szCs w:val="22"/>
        </w:rPr>
      </w:pPr>
      <w:r>
        <w:rPr>
          <w:rFonts w:hint="eastAsia"/>
          <w:szCs w:val="22"/>
        </w:rPr>
        <w:t>エコ</w:t>
      </w:r>
      <w:r w:rsidR="00056C4F" w:rsidRPr="00056C4F">
        <w:rPr>
          <w:rFonts w:hint="eastAsia"/>
          <w:szCs w:val="22"/>
        </w:rPr>
        <w:t>ステーション（拠点回収</w:t>
      </w:r>
      <w:r w:rsidR="00AC0316">
        <w:rPr>
          <w:rFonts w:hint="eastAsia"/>
          <w:szCs w:val="22"/>
        </w:rPr>
        <w:t>用</w:t>
      </w:r>
      <w:r w:rsidR="00056C4F" w:rsidRPr="00056C4F">
        <w:rPr>
          <w:rFonts w:hint="eastAsia"/>
          <w:szCs w:val="22"/>
        </w:rPr>
        <w:t>ボックス）の設置</w:t>
      </w:r>
    </w:p>
    <w:p w14:paraId="7DFAA52D" w14:textId="77777777" w:rsidR="00054FAB" w:rsidRDefault="0025518A" w:rsidP="00054FAB">
      <w:pPr>
        <w:pStyle w:val="aa"/>
        <w:ind w:leftChars="0" w:left="580" w:firstLineChars="100" w:firstLine="216"/>
        <w:rPr>
          <w:szCs w:val="22"/>
        </w:rPr>
      </w:pPr>
      <w:r>
        <w:rPr>
          <w:rFonts w:hint="eastAsia"/>
          <w:szCs w:val="22"/>
        </w:rPr>
        <w:t>自販機</w:t>
      </w:r>
      <w:r w:rsidR="00B512C4">
        <w:rPr>
          <w:rFonts w:hint="eastAsia"/>
          <w:szCs w:val="22"/>
        </w:rPr>
        <w:t>ＲＢの撤去に合わせ、</w:t>
      </w:r>
      <w:r w:rsidR="00E05F8F">
        <w:rPr>
          <w:rFonts w:hint="eastAsia"/>
          <w:szCs w:val="22"/>
        </w:rPr>
        <w:t>入谷西地区の人流データから最適地と割り出した、座間市クリーンセンターに</w:t>
      </w:r>
      <w:r w:rsidR="00E02B07">
        <w:rPr>
          <w:rFonts w:hint="eastAsia"/>
          <w:szCs w:val="22"/>
        </w:rPr>
        <w:t>エコ</w:t>
      </w:r>
      <w:r w:rsidR="005479EF" w:rsidRPr="0083492E">
        <w:rPr>
          <w:rFonts w:hint="eastAsia"/>
          <w:szCs w:val="22"/>
        </w:rPr>
        <w:t>ステーション</w:t>
      </w:r>
      <w:r w:rsidR="0083492E" w:rsidRPr="0083492E">
        <w:rPr>
          <w:rFonts w:hint="eastAsia"/>
          <w:szCs w:val="22"/>
        </w:rPr>
        <w:t>を</w:t>
      </w:r>
      <w:r w:rsidR="00E05F8F">
        <w:rPr>
          <w:rFonts w:hint="eastAsia"/>
          <w:szCs w:val="22"/>
        </w:rPr>
        <w:t>設置し、</w:t>
      </w:r>
      <w:r w:rsidR="001249D5">
        <w:rPr>
          <w:rFonts w:hint="eastAsia"/>
          <w:szCs w:val="22"/>
        </w:rPr>
        <w:t>広域的な</w:t>
      </w:r>
      <w:r w:rsidR="00056C4F" w:rsidRPr="0083492E">
        <w:rPr>
          <w:rFonts w:hint="eastAsia"/>
          <w:szCs w:val="22"/>
        </w:rPr>
        <w:t>ポイ捨て防止</w:t>
      </w:r>
      <w:r w:rsidR="00E05F8F">
        <w:rPr>
          <w:rFonts w:hint="eastAsia"/>
          <w:szCs w:val="22"/>
        </w:rPr>
        <w:t>を促すとともに、</w:t>
      </w:r>
      <w:r w:rsidR="00C37368">
        <w:rPr>
          <w:rFonts w:hint="eastAsia"/>
          <w:szCs w:val="22"/>
        </w:rPr>
        <w:t>異物混入を抑制する中身を可視化できる設計や</w:t>
      </w:r>
      <w:r w:rsidR="00B512C4">
        <w:rPr>
          <w:rFonts w:hint="eastAsia"/>
          <w:szCs w:val="22"/>
        </w:rPr>
        <w:t>ゲーム性を持たせた</w:t>
      </w:r>
      <w:r w:rsidR="00C37368">
        <w:rPr>
          <w:rFonts w:hint="eastAsia"/>
          <w:szCs w:val="22"/>
        </w:rPr>
        <w:t>カラフルな</w:t>
      </w:r>
      <w:r w:rsidR="00B512C4">
        <w:rPr>
          <w:rFonts w:hint="eastAsia"/>
          <w:szCs w:val="22"/>
        </w:rPr>
        <w:t>デザインにより、市民の分別意識向上を図ります。</w:t>
      </w:r>
    </w:p>
    <w:p w14:paraId="139FA724" w14:textId="77777777" w:rsidR="007B7E51" w:rsidRPr="00054FAB" w:rsidRDefault="00C37368" w:rsidP="00054FAB">
      <w:pPr>
        <w:pStyle w:val="aa"/>
        <w:ind w:leftChars="0" w:left="580" w:firstLineChars="100" w:firstLine="216"/>
        <w:rPr>
          <w:szCs w:val="22"/>
        </w:rPr>
      </w:pPr>
      <w:r>
        <w:rPr>
          <w:rFonts w:hint="eastAsia"/>
          <w:szCs w:val="22"/>
        </w:rPr>
        <w:t>また、設置場所となるクリーン</w:t>
      </w:r>
      <w:r w:rsidR="007430AE">
        <w:rPr>
          <w:rFonts w:hint="eastAsia"/>
          <w:szCs w:val="22"/>
        </w:rPr>
        <w:t>センターは、人流面の優位性があるだけでなく</w:t>
      </w:r>
      <w:r w:rsidR="007B7E51" w:rsidRPr="00054FAB">
        <w:rPr>
          <w:rFonts w:hint="eastAsia"/>
          <w:szCs w:val="22"/>
        </w:rPr>
        <w:t>、市のごみ収集拠点として市民に</w:t>
      </w:r>
      <w:r w:rsidR="00054FAB" w:rsidRPr="00054FAB">
        <w:rPr>
          <w:rFonts w:hint="eastAsia"/>
          <w:szCs w:val="22"/>
        </w:rPr>
        <w:t>広く</w:t>
      </w:r>
      <w:r w:rsidR="007B7E51" w:rsidRPr="00054FAB">
        <w:rPr>
          <w:rFonts w:hint="eastAsia"/>
          <w:szCs w:val="22"/>
        </w:rPr>
        <w:t>認知されている施設であり、従来から５Ｒ等の環境啓発</w:t>
      </w:r>
      <w:r>
        <w:rPr>
          <w:rFonts w:hint="eastAsia"/>
          <w:szCs w:val="22"/>
        </w:rPr>
        <w:t>活動に取り組</w:t>
      </w:r>
      <w:r w:rsidR="007430AE">
        <w:rPr>
          <w:rFonts w:hint="eastAsia"/>
          <w:szCs w:val="22"/>
        </w:rPr>
        <w:t>んでおり、啓発</w:t>
      </w:r>
      <w:r w:rsidR="007B7E51" w:rsidRPr="00054FAB">
        <w:rPr>
          <w:rFonts w:hint="eastAsia"/>
          <w:szCs w:val="22"/>
        </w:rPr>
        <w:t>としての相乗効果</w:t>
      </w:r>
      <w:r w:rsidR="00054FAB" w:rsidRPr="00054FAB">
        <w:rPr>
          <w:rFonts w:hint="eastAsia"/>
          <w:szCs w:val="22"/>
        </w:rPr>
        <w:t>は大きいものと</w:t>
      </w:r>
      <w:r w:rsidR="007B7E51" w:rsidRPr="00054FAB">
        <w:rPr>
          <w:rFonts w:hint="eastAsia"/>
          <w:szCs w:val="22"/>
        </w:rPr>
        <w:t>期待されます。</w:t>
      </w:r>
    </w:p>
    <w:p w14:paraId="6EDBDC6D" w14:textId="688370B6" w:rsidR="00B512C4" w:rsidRDefault="0083492E" w:rsidP="00054FAB">
      <w:pPr>
        <w:pStyle w:val="aa"/>
        <w:ind w:leftChars="0" w:left="580" w:firstLineChars="100" w:firstLine="216"/>
        <w:rPr>
          <w:szCs w:val="22"/>
        </w:rPr>
      </w:pPr>
      <w:r w:rsidRPr="0083492E">
        <w:rPr>
          <w:rFonts w:hint="eastAsia"/>
          <w:szCs w:val="22"/>
        </w:rPr>
        <w:t>なお、</w:t>
      </w:r>
      <w:r w:rsidR="00E02B07">
        <w:rPr>
          <w:rFonts w:hint="eastAsia"/>
          <w:szCs w:val="22"/>
        </w:rPr>
        <w:t>エコ</w:t>
      </w:r>
      <w:r w:rsidRPr="0083492E">
        <w:rPr>
          <w:rFonts w:hint="eastAsia"/>
          <w:szCs w:val="22"/>
        </w:rPr>
        <w:t>ステーションに投入された</w:t>
      </w:r>
      <w:r w:rsidR="00C37368">
        <w:rPr>
          <w:rFonts w:hint="eastAsia"/>
          <w:szCs w:val="22"/>
        </w:rPr>
        <w:t>ペットボトル、</w:t>
      </w:r>
      <w:r w:rsidR="00054FAB">
        <w:rPr>
          <w:rFonts w:hint="eastAsia"/>
          <w:szCs w:val="22"/>
        </w:rPr>
        <w:t>ペットボトルキャップ</w:t>
      </w:r>
      <w:r w:rsidR="001249D5">
        <w:rPr>
          <w:rFonts w:hint="eastAsia"/>
          <w:szCs w:val="22"/>
        </w:rPr>
        <w:t>及びラベル</w:t>
      </w:r>
      <w:r w:rsidR="00054FAB">
        <w:rPr>
          <w:rStyle w:val="af0"/>
          <w:szCs w:val="22"/>
        </w:rPr>
        <w:footnoteReference w:id="8"/>
      </w:r>
      <w:r w:rsidR="00C37368">
        <w:rPr>
          <w:rFonts w:hint="eastAsia"/>
          <w:szCs w:val="22"/>
        </w:rPr>
        <w:t>、缶、ミック</w:t>
      </w:r>
      <w:r w:rsidR="0008448B">
        <w:rPr>
          <w:rFonts w:hint="eastAsia"/>
          <w:szCs w:val="22"/>
        </w:rPr>
        <w:t>ス</w:t>
      </w:r>
      <w:r w:rsidR="00C37368">
        <w:rPr>
          <w:rFonts w:hint="eastAsia"/>
          <w:szCs w:val="22"/>
        </w:rPr>
        <w:t>ペーパー、</w:t>
      </w:r>
      <w:r w:rsidR="00B512C4">
        <w:rPr>
          <w:rFonts w:hint="eastAsia"/>
          <w:szCs w:val="22"/>
        </w:rPr>
        <w:t>布類は、市が</w:t>
      </w:r>
      <w:r w:rsidR="00054FAB">
        <w:rPr>
          <w:rFonts w:hint="eastAsia"/>
          <w:szCs w:val="22"/>
        </w:rPr>
        <w:t>家庭系廃棄物として</w:t>
      </w:r>
      <w:r w:rsidR="00B512C4">
        <w:rPr>
          <w:rFonts w:hint="eastAsia"/>
          <w:szCs w:val="22"/>
        </w:rPr>
        <w:t>リサイクル</w:t>
      </w:r>
      <w:r w:rsidR="003109C9">
        <w:rPr>
          <w:rFonts w:hint="eastAsia"/>
          <w:szCs w:val="22"/>
        </w:rPr>
        <w:t>します</w:t>
      </w:r>
      <w:r w:rsidR="00B512C4" w:rsidRPr="00054FAB">
        <w:rPr>
          <w:rFonts w:hint="eastAsia"/>
          <w:szCs w:val="22"/>
        </w:rPr>
        <w:t>。</w:t>
      </w:r>
    </w:p>
    <w:p w14:paraId="03A44553" w14:textId="77777777" w:rsidR="00054FAB" w:rsidRPr="00054FAB" w:rsidRDefault="00054FAB" w:rsidP="00054FAB">
      <w:pPr>
        <w:pStyle w:val="aa"/>
        <w:ind w:leftChars="0" w:left="580" w:firstLineChars="100" w:firstLine="216"/>
        <w:rPr>
          <w:szCs w:val="22"/>
        </w:rPr>
      </w:pPr>
    </w:p>
    <w:p w14:paraId="50044137" w14:textId="77777777" w:rsidR="0083492E" w:rsidRPr="00E02B07" w:rsidRDefault="0083492E" w:rsidP="0083492E">
      <w:pPr>
        <w:ind w:firstLineChars="200" w:firstLine="432"/>
        <w:rPr>
          <w:szCs w:val="22"/>
        </w:rPr>
      </w:pPr>
      <w:r w:rsidRPr="00E02B07">
        <w:rPr>
          <w:rFonts w:hint="eastAsia"/>
          <w:szCs w:val="22"/>
        </w:rPr>
        <w:t>＜リサイクルステーションの概要＞</w:t>
      </w:r>
    </w:p>
    <w:p w14:paraId="4E46C06F" w14:textId="653353A9" w:rsidR="0083492E" w:rsidRPr="00E02B07" w:rsidRDefault="0083492E" w:rsidP="0083492E">
      <w:pPr>
        <w:ind w:firstLineChars="300" w:firstLine="649"/>
        <w:rPr>
          <w:szCs w:val="22"/>
        </w:rPr>
      </w:pPr>
      <w:r w:rsidRPr="00E02B07">
        <w:rPr>
          <w:rFonts w:hint="eastAsia"/>
          <w:szCs w:val="22"/>
        </w:rPr>
        <w:t>設置日：令和５年８月３日</w:t>
      </w:r>
    </w:p>
    <w:p w14:paraId="0B5139EB" w14:textId="77777777" w:rsidR="005479EF" w:rsidRPr="00E02B07" w:rsidRDefault="00E02B07" w:rsidP="0083492E">
      <w:pPr>
        <w:ind w:firstLineChars="300" w:firstLine="649"/>
        <w:rPr>
          <w:szCs w:val="22"/>
        </w:rPr>
      </w:pPr>
      <w:r>
        <w:rPr>
          <w:rFonts w:hint="eastAsia"/>
          <w:szCs w:val="22"/>
        </w:rPr>
        <w:t>設置場所：</w:t>
      </w:r>
      <w:r w:rsidR="005479EF" w:rsidRPr="00E02B07">
        <w:rPr>
          <w:rFonts w:hint="eastAsia"/>
          <w:szCs w:val="22"/>
        </w:rPr>
        <w:t>座間市クリーンセンター（座間市入谷西</w:t>
      </w:r>
      <w:r w:rsidR="005479EF" w:rsidRPr="00E02B07">
        <w:rPr>
          <w:rFonts w:ascii="ＭＳ 明朝" w:hAnsi="ＭＳ 明朝" w:cs="ＭＳ 明朝" w:hint="eastAsia"/>
          <w:szCs w:val="22"/>
        </w:rPr>
        <w:t>二丁目５２番１４号</w:t>
      </w:r>
      <w:r w:rsidR="005479EF" w:rsidRPr="00E02B07">
        <w:rPr>
          <w:rFonts w:hint="eastAsia"/>
          <w:szCs w:val="22"/>
        </w:rPr>
        <w:t>）</w:t>
      </w:r>
    </w:p>
    <w:p w14:paraId="4627ACCF" w14:textId="77777777" w:rsidR="005479EF" w:rsidRDefault="005479EF" w:rsidP="0083492E">
      <w:pPr>
        <w:rPr>
          <w:color w:val="FF0000"/>
          <w:szCs w:val="22"/>
        </w:rPr>
      </w:pPr>
      <w:r w:rsidRPr="00056C4F">
        <w:rPr>
          <w:rFonts w:hint="eastAsia"/>
          <w:color w:val="FF0000"/>
          <w:szCs w:val="22"/>
        </w:rPr>
        <w:lastRenderedPageBreak/>
        <w:t xml:space="preserve">　</w:t>
      </w:r>
      <w:r w:rsidR="0083492E">
        <w:rPr>
          <w:rFonts w:hint="eastAsia"/>
          <w:color w:val="FF0000"/>
          <w:szCs w:val="22"/>
        </w:rPr>
        <w:t xml:space="preserve">　　</w:t>
      </w:r>
    </w:p>
    <w:p w14:paraId="7B1D6321" w14:textId="77777777" w:rsidR="005479EF" w:rsidRDefault="005479EF" w:rsidP="005479EF">
      <w:pPr>
        <w:ind w:leftChars="100" w:left="216"/>
        <w:rPr>
          <w:color w:val="FF0000"/>
          <w:szCs w:val="22"/>
        </w:rPr>
      </w:pPr>
    </w:p>
    <w:p w14:paraId="3170D257" w14:textId="77777777" w:rsidR="00054FAB" w:rsidRDefault="002B184D" w:rsidP="005479EF">
      <w:pPr>
        <w:ind w:leftChars="100" w:left="216"/>
        <w:rPr>
          <w:color w:val="FF0000"/>
          <w:szCs w:val="22"/>
        </w:rPr>
      </w:pPr>
      <w:r w:rsidRPr="005358DC">
        <w:rPr>
          <w:noProof/>
          <w:color w:val="FF0000"/>
          <w:szCs w:val="22"/>
        </w:rPr>
        <w:drawing>
          <wp:anchor distT="0" distB="0" distL="114300" distR="114300" simplePos="0" relativeHeight="251661312" behindDoc="1" locked="0" layoutInCell="1" allowOverlap="1" wp14:anchorId="3865AB95" wp14:editId="2F7431FF">
            <wp:simplePos x="0" y="0"/>
            <wp:positionH relativeFrom="column">
              <wp:posOffset>-46225</wp:posOffset>
            </wp:positionH>
            <wp:positionV relativeFrom="paragraph">
              <wp:posOffset>-72390</wp:posOffset>
            </wp:positionV>
            <wp:extent cx="5998484" cy="3307372"/>
            <wp:effectExtent l="0" t="0" r="254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484" cy="3307372"/>
                    </a:xfrm>
                    <a:prstGeom prst="rect">
                      <a:avLst/>
                    </a:prstGeom>
                  </pic:spPr>
                </pic:pic>
              </a:graphicData>
            </a:graphic>
            <wp14:sizeRelH relativeFrom="margin">
              <wp14:pctWidth>0</wp14:pctWidth>
            </wp14:sizeRelH>
            <wp14:sizeRelV relativeFrom="margin">
              <wp14:pctHeight>0</wp14:pctHeight>
            </wp14:sizeRelV>
          </wp:anchor>
        </w:drawing>
      </w:r>
    </w:p>
    <w:p w14:paraId="50421611" w14:textId="77777777" w:rsidR="00DE6BF6" w:rsidRDefault="00DE6BF6" w:rsidP="005479EF">
      <w:pPr>
        <w:ind w:leftChars="100" w:left="216"/>
        <w:rPr>
          <w:color w:val="FF0000"/>
          <w:szCs w:val="22"/>
        </w:rPr>
      </w:pPr>
    </w:p>
    <w:p w14:paraId="12556870" w14:textId="77777777" w:rsidR="002B184D" w:rsidRDefault="002B184D" w:rsidP="005479EF">
      <w:pPr>
        <w:ind w:leftChars="100" w:left="216"/>
        <w:rPr>
          <w:color w:val="FF0000"/>
          <w:szCs w:val="22"/>
        </w:rPr>
      </w:pPr>
    </w:p>
    <w:p w14:paraId="7194577E" w14:textId="77777777" w:rsidR="002B184D" w:rsidRDefault="002B184D" w:rsidP="005479EF">
      <w:pPr>
        <w:ind w:leftChars="100" w:left="216"/>
        <w:rPr>
          <w:color w:val="FF0000"/>
          <w:szCs w:val="22"/>
        </w:rPr>
      </w:pPr>
    </w:p>
    <w:p w14:paraId="62ED6F90" w14:textId="77777777" w:rsidR="002B184D" w:rsidRPr="002272FB" w:rsidRDefault="002B184D" w:rsidP="005479EF">
      <w:pPr>
        <w:ind w:leftChars="100" w:left="216"/>
        <w:rPr>
          <w:color w:val="FF0000"/>
          <w:szCs w:val="22"/>
        </w:rPr>
      </w:pPr>
    </w:p>
    <w:p w14:paraId="49DDCBA4" w14:textId="77777777" w:rsidR="005479EF" w:rsidRPr="005479EF" w:rsidRDefault="005479EF" w:rsidP="005479EF">
      <w:pPr>
        <w:pStyle w:val="aa"/>
        <w:ind w:leftChars="0" w:left="580"/>
        <w:rPr>
          <w:szCs w:val="22"/>
        </w:rPr>
      </w:pPr>
    </w:p>
    <w:p w14:paraId="5CDA34BC" w14:textId="77777777" w:rsidR="005479EF" w:rsidRDefault="005479EF" w:rsidP="005479EF">
      <w:pPr>
        <w:ind w:left="865" w:hangingChars="400" w:hanging="865"/>
        <w:rPr>
          <w:color w:val="FF0000"/>
          <w:szCs w:val="22"/>
        </w:rPr>
      </w:pPr>
    </w:p>
    <w:p w14:paraId="3A25E830" w14:textId="77777777" w:rsidR="00E520A3" w:rsidRDefault="00E520A3" w:rsidP="005479EF">
      <w:pPr>
        <w:ind w:left="865" w:hangingChars="400" w:hanging="865"/>
        <w:rPr>
          <w:color w:val="FF0000"/>
          <w:szCs w:val="22"/>
        </w:rPr>
      </w:pPr>
    </w:p>
    <w:p w14:paraId="5B4955BF" w14:textId="77777777" w:rsidR="00E520A3" w:rsidRDefault="00E520A3" w:rsidP="005479EF">
      <w:pPr>
        <w:ind w:left="865" w:hangingChars="400" w:hanging="865"/>
        <w:rPr>
          <w:color w:val="FF0000"/>
          <w:szCs w:val="22"/>
        </w:rPr>
      </w:pPr>
    </w:p>
    <w:p w14:paraId="276B7833" w14:textId="77777777" w:rsidR="00E520A3" w:rsidRDefault="00E520A3" w:rsidP="005479EF">
      <w:pPr>
        <w:ind w:left="865" w:hangingChars="400" w:hanging="865"/>
        <w:rPr>
          <w:color w:val="FF0000"/>
          <w:szCs w:val="22"/>
        </w:rPr>
      </w:pPr>
    </w:p>
    <w:p w14:paraId="60EF0103" w14:textId="77777777" w:rsidR="005479EF" w:rsidRDefault="005479EF" w:rsidP="00E520A3">
      <w:pPr>
        <w:rPr>
          <w:color w:val="FF0000"/>
          <w:szCs w:val="22"/>
        </w:rPr>
      </w:pPr>
    </w:p>
    <w:p w14:paraId="4C06AAAE" w14:textId="77777777" w:rsidR="00056C4F" w:rsidRPr="005479EF" w:rsidRDefault="00B512C4" w:rsidP="005479EF">
      <w:pPr>
        <w:ind w:left="865" w:hangingChars="400" w:hanging="865"/>
        <w:jc w:val="center"/>
        <w:rPr>
          <w:rFonts w:ascii="ＭＳ ゴシック" w:eastAsia="ＭＳ ゴシック" w:hAnsi="ＭＳ ゴシック"/>
          <w:szCs w:val="22"/>
        </w:rPr>
      </w:pPr>
      <w:r>
        <w:rPr>
          <w:rFonts w:ascii="ＭＳ ゴシック" w:eastAsia="ＭＳ ゴシック" w:hAnsi="ＭＳ ゴシック" w:hint="eastAsia"/>
          <w:szCs w:val="22"/>
        </w:rPr>
        <w:t>エコステーションの</w:t>
      </w:r>
      <w:r w:rsidR="00056C4F" w:rsidRPr="005479EF">
        <w:rPr>
          <w:rFonts w:ascii="ＭＳ ゴシック" w:eastAsia="ＭＳ ゴシック" w:hAnsi="ＭＳ ゴシック" w:hint="eastAsia"/>
          <w:szCs w:val="22"/>
        </w:rPr>
        <w:t>外観イメージ</w:t>
      </w:r>
      <w:r w:rsidR="00054FAB">
        <w:rPr>
          <w:rFonts w:ascii="ＭＳ ゴシック" w:eastAsia="ＭＳ ゴシック" w:hAnsi="ＭＳ ゴシック" w:hint="eastAsia"/>
          <w:szCs w:val="22"/>
        </w:rPr>
        <w:t>（設置当初）</w:t>
      </w:r>
    </w:p>
    <w:p w14:paraId="36CE9FD7" w14:textId="77777777" w:rsidR="0034177F" w:rsidRPr="005358DC" w:rsidRDefault="0034177F" w:rsidP="00694994">
      <w:pPr>
        <w:rPr>
          <w:color w:val="FF0000"/>
          <w:szCs w:val="22"/>
        </w:rPr>
      </w:pPr>
    </w:p>
    <w:p w14:paraId="2FD6D1A6" w14:textId="77777777" w:rsidR="0034177F" w:rsidRPr="000B3C88" w:rsidRDefault="007672F2" w:rsidP="00694994">
      <w:pPr>
        <w:rPr>
          <w:rFonts w:ascii="ＭＳ ゴシック" w:eastAsia="ＭＳ ゴシック" w:hAnsi="ＭＳ ゴシック"/>
          <w:szCs w:val="22"/>
        </w:rPr>
      </w:pPr>
      <w:r w:rsidRPr="000B3C88">
        <w:rPr>
          <w:rFonts w:ascii="ＭＳ ゴシック" w:eastAsia="ＭＳ ゴシック" w:hAnsi="ＭＳ ゴシック" w:hint="eastAsia"/>
          <w:szCs w:val="22"/>
        </w:rPr>
        <w:t>６</w:t>
      </w:r>
      <w:r w:rsidR="0034177F" w:rsidRPr="000B3C88">
        <w:rPr>
          <w:rFonts w:ascii="ＭＳ ゴシック" w:eastAsia="ＭＳ ゴシック" w:hAnsi="ＭＳ ゴシック" w:hint="eastAsia"/>
          <w:szCs w:val="22"/>
        </w:rPr>
        <w:t xml:space="preserve">　</w:t>
      </w:r>
      <w:r w:rsidR="00334B7C">
        <w:rPr>
          <w:rFonts w:ascii="ＭＳ ゴシック" w:eastAsia="ＭＳ ゴシック" w:hAnsi="ＭＳ ゴシック" w:hint="eastAsia"/>
          <w:szCs w:val="22"/>
        </w:rPr>
        <w:t>実験</w:t>
      </w:r>
      <w:r w:rsidR="0034177F" w:rsidRPr="000B3C88">
        <w:rPr>
          <w:rFonts w:ascii="ＭＳ ゴシック" w:eastAsia="ＭＳ ゴシック" w:hAnsi="ＭＳ ゴシック" w:hint="eastAsia"/>
          <w:szCs w:val="22"/>
        </w:rPr>
        <w:t>結果</w:t>
      </w:r>
    </w:p>
    <w:p w14:paraId="5F359F46" w14:textId="77777777" w:rsidR="0068115D" w:rsidRPr="0068115D" w:rsidRDefault="0025518A" w:rsidP="0068115D">
      <w:pPr>
        <w:pStyle w:val="aa"/>
        <w:numPr>
          <w:ilvl w:val="0"/>
          <w:numId w:val="7"/>
        </w:numPr>
        <w:ind w:leftChars="0"/>
        <w:rPr>
          <w:szCs w:val="22"/>
        </w:rPr>
      </w:pPr>
      <w:r>
        <w:rPr>
          <w:rFonts w:hint="eastAsia"/>
          <w:szCs w:val="22"/>
        </w:rPr>
        <w:t>自販機</w:t>
      </w:r>
      <w:r w:rsidR="0068115D" w:rsidRPr="0068115D">
        <w:rPr>
          <w:rFonts w:hint="eastAsia"/>
          <w:szCs w:val="22"/>
        </w:rPr>
        <w:t>ＲＢの撤去数</w:t>
      </w:r>
    </w:p>
    <w:p w14:paraId="272C35B2" w14:textId="3F1EE178" w:rsidR="0034231A" w:rsidRDefault="0025518A" w:rsidP="0034231A">
      <w:pPr>
        <w:pStyle w:val="aa"/>
        <w:ind w:leftChars="0" w:left="580" w:firstLineChars="100" w:firstLine="216"/>
        <w:rPr>
          <w:szCs w:val="22"/>
        </w:rPr>
      </w:pPr>
      <w:r>
        <w:rPr>
          <w:rFonts w:hint="eastAsia"/>
          <w:szCs w:val="22"/>
        </w:rPr>
        <w:t>実験の前後における自販機</w:t>
      </w:r>
      <w:r w:rsidR="0068115D" w:rsidRPr="0068115D">
        <w:rPr>
          <w:rFonts w:hint="eastAsia"/>
          <w:szCs w:val="22"/>
        </w:rPr>
        <w:t>ＲＢの撤去数は下表のとおりです。</w:t>
      </w:r>
      <w:r w:rsidR="000D3ED6">
        <w:rPr>
          <w:rFonts w:hint="eastAsia"/>
          <w:szCs w:val="22"/>
        </w:rPr>
        <w:t>撤去数</w:t>
      </w:r>
      <w:r w:rsidR="00DE09E8">
        <w:rPr>
          <w:rFonts w:hint="eastAsia"/>
          <w:szCs w:val="22"/>
        </w:rPr>
        <w:t>合計</w:t>
      </w:r>
      <w:r w:rsidR="000D3ED6">
        <w:rPr>
          <w:rFonts w:hint="eastAsia"/>
          <w:szCs w:val="22"/>
        </w:rPr>
        <w:t>は当初の想定よりも少ない結果となりました。</w:t>
      </w:r>
      <w:r w:rsidR="00FF20F8">
        <w:rPr>
          <w:rFonts w:hint="eastAsia"/>
          <w:szCs w:val="22"/>
        </w:rPr>
        <w:t>この要因</w:t>
      </w:r>
      <w:r w:rsidR="0018515C">
        <w:rPr>
          <w:rFonts w:hint="eastAsia"/>
          <w:szCs w:val="22"/>
        </w:rPr>
        <w:t>を</w:t>
      </w:r>
      <w:r w:rsidR="003109C9">
        <w:rPr>
          <w:rFonts w:hint="eastAsia"/>
          <w:szCs w:val="22"/>
        </w:rPr>
        <w:t>本市は次のように考えています。</w:t>
      </w:r>
    </w:p>
    <w:p w14:paraId="6614AB67" w14:textId="3E308812" w:rsidR="0068115D" w:rsidRPr="0018515C" w:rsidRDefault="00241AB7" w:rsidP="004A4D51">
      <w:pPr>
        <w:pStyle w:val="aa"/>
        <w:ind w:leftChars="0" w:left="580"/>
        <w:rPr>
          <w:szCs w:val="22"/>
        </w:rPr>
      </w:pPr>
      <w:r>
        <w:rPr>
          <w:rFonts w:hint="eastAsia"/>
          <w:szCs w:val="22"/>
        </w:rPr>
        <w:t>要因</w:t>
      </w:r>
      <w:r w:rsidR="003109C9">
        <w:rPr>
          <w:rFonts w:hint="eastAsia"/>
          <w:szCs w:val="22"/>
        </w:rPr>
        <w:t xml:space="preserve">①　</w:t>
      </w:r>
      <w:r w:rsidR="000D3ED6">
        <w:rPr>
          <w:rFonts w:hint="eastAsia"/>
          <w:szCs w:val="22"/>
        </w:rPr>
        <w:t>店舗</w:t>
      </w:r>
      <w:r w:rsidR="004A4D51">
        <w:rPr>
          <w:rFonts w:hint="eastAsia"/>
          <w:szCs w:val="22"/>
        </w:rPr>
        <w:t>や</w:t>
      </w:r>
      <w:r w:rsidR="0018515C">
        <w:rPr>
          <w:rFonts w:hint="eastAsia"/>
          <w:szCs w:val="22"/>
        </w:rPr>
        <w:t>土地建物</w:t>
      </w:r>
      <w:r w:rsidR="000D3ED6">
        <w:rPr>
          <w:rFonts w:hint="eastAsia"/>
          <w:szCs w:val="22"/>
        </w:rPr>
        <w:t>オーナー</w:t>
      </w:r>
      <w:r w:rsidR="004A4D51">
        <w:rPr>
          <w:rFonts w:hint="eastAsia"/>
          <w:szCs w:val="22"/>
        </w:rPr>
        <w:t>で</w:t>
      </w:r>
      <w:r w:rsidR="0018515C">
        <w:rPr>
          <w:rFonts w:hint="eastAsia"/>
          <w:szCs w:val="22"/>
        </w:rPr>
        <w:t>、自販機周辺</w:t>
      </w:r>
      <w:r w:rsidR="004A4D51">
        <w:rPr>
          <w:rFonts w:hint="eastAsia"/>
          <w:szCs w:val="22"/>
        </w:rPr>
        <w:t>の環境悪化への</w:t>
      </w:r>
      <w:r w:rsidR="0018515C" w:rsidRPr="0018515C">
        <w:rPr>
          <w:rFonts w:hint="eastAsia"/>
          <w:szCs w:val="22"/>
        </w:rPr>
        <w:t>懸念</w:t>
      </w:r>
      <w:r w:rsidR="0018515C">
        <w:rPr>
          <w:rFonts w:hint="eastAsia"/>
          <w:szCs w:val="22"/>
        </w:rPr>
        <w:t>が強かった</w:t>
      </w:r>
      <w:r w:rsidR="000D3ED6" w:rsidRPr="0018515C">
        <w:rPr>
          <w:rFonts w:hint="eastAsia"/>
          <w:szCs w:val="22"/>
        </w:rPr>
        <w:t>。</w:t>
      </w:r>
    </w:p>
    <w:p w14:paraId="42008208" w14:textId="77A84BC7" w:rsidR="003109C9" w:rsidRDefault="00241AB7" w:rsidP="00CA5F87">
      <w:pPr>
        <w:pStyle w:val="aa"/>
        <w:ind w:leftChars="0" w:left="580"/>
        <w:rPr>
          <w:szCs w:val="22"/>
        </w:rPr>
      </w:pPr>
      <w:r>
        <w:rPr>
          <w:rFonts w:hint="eastAsia"/>
          <w:szCs w:val="22"/>
        </w:rPr>
        <w:t>要因</w:t>
      </w:r>
      <w:r w:rsidR="003109C9">
        <w:rPr>
          <w:rFonts w:hint="eastAsia"/>
          <w:szCs w:val="22"/>
        </w:rPr>
        <w:t>②　コカ・コーラ社以外の飲料メーカー</w:t>
      </w:r>
      <w:r w:rsidR="0018515C">
        <w:rPr>
          <w:rFonts w:hint="eastAsia"/>
          <w:szCs w:val="22"/>
        </w:rPr>
        <w:t>での</w:t>
      </w:r>
      <w:r w:rsidR="003109C9">
        <w:rPr>
          <w:rFonts w:hint="eastAsia"/>
          <w:szCs w:val="22"/>
        </w:rPr>
        <w:t>撤去</w:t>
      </w:r>
      <w:r w:rsidR="0018515C">
        <w:rPr>
          <w:rFonts w:hint="eastAsia"/>
          <w:szCs w:val="22"/>
        </w:rPr>
        <w:t>が</w:t>
      </w:r>
      <w:r w:rsidR="003109C9">
        <w:rPr>
          <w:rFonts w:hint="eastAsia"/>
          <w:szCs w:val="22"/>
        </w:rPr>
        <w:t>進まなかった。</w:t>
      </w:r>
    </w:p>
    <w:p w14:paraId="500BECCB" w14:textId="77777777" w:rsidR="002E1619" w:rsidRDefault="00241AB7" w:rsidP="00E71E83">
      <w:pPr>
        <w:pStyle w:val="aa"/>
        <w:ind w:leftChars="0" w:left="580"/>
        <w:rPr>
          <w:szCs w:val="22"/>
        </w:rPr>
      </w:pPr>
      <w:r>
        <w:rPr>
          <w:rFonts w:hint="eastAsia"/>
          <w:szCs w:val="22"/>
        </w:rPr>
        <w:t>要因</w:t>
      </w:r>
      <w:r w:rsidR="005D17C0">
        <w:rPr>
          <w:rFonts w:hint="eastAsia"/>
          <w:szCs w:val="22"/>
        </w:rPr>
        <w:t>③　一般社団法人全国清涼飲料連合会が開発したオレンジ色の新機能</w:t>
      </w:r>
      <w:r>
        <w:rPr>
          <w:rFonts w:hint="eastAsia"/>
          <w:szCs w:val="22"/>
        </w:rPr>
        <w:t>自販機</w:t>
      </w:r>
      <w:r w:rsidR="005D17C0">
        <w:rPr>
          <w:rFonts w:hint="eastAsia"/>
          <w:szCs w:val="22"/>
        </w:rPr>
        <w:t>RB</w:t>
      </w:r>
      <w:r w:rsidR="005D17C0">
        <w:rPr>
          <w:rFonts w:hint="eastAsia"/>
          <w:szCs w:val="22"/>
        </w:rPr>
        <w:t>が、</w:t>
      </w:r>
    </w:p>
    <w:p w14:paraId="28895129" w14:textId="5A2F4E78" w:rsidR="005D17C0" w:rsidRDefault="005D17C0" w:rsidP="002E1619">
      <w:pPr>
        <w:pStyle w:val="aa"/>
        <w:ind w:leftChars="0" w:left="1418"/>
        <w:rPr>
          <w:szCs w:val="22"/>
        </w:rPr>
      </w:pPr>
      <w:r>
        <w:rPr>
          <w:rFonts w:hint="eastAsia"/>
          <w:szCs w:val="22"/>
        </w:rPr>
        <w:t>一斉に設置されるタイミングと本実証実験の時期が重複し</w:t>
      </w:r>
      <w:r w:rsidR="000D2066">
        <w:rPr>
          <w:rFonts w:hint="eastAsia"/>
          <w:szCs w:val="22"/>
        </w:rPr>
        <w:t>たため</w:t>
      </w:r>
      <w:r>
        <w:rPr>
          <w:rFonts w:hint="eastAsia"/>
          <w:szCs w:val="22"/>
        </w:rPr>
        <w:t>、</w:t>
      </w:r>
      <w:r w:rsidR="00241AB7">
        <w:rPr>
          <w:rFonts w:hint="eastAsia"/>
          <w:szCs w:val="22"/>
        </w:rPr>
        <w:t>一度は、</w:t>
      </w:r>
      <w:r>
        <w:rPr>
          <w:rFonts w:hint="eastAsia"/>
          <w:szCs w:val="22"/>
        </w:rPr>
        <w:t>既存</w:t>
      </w:r>
      <w:r w:rsidR="00241AB7">
        <w:rPr>
          <w:rFonts w:hint="eastAsia"/>
          <w:szCs w:val="22"/>
        </w:rPr>
        <w:t>自販機</w:t>
      </w:r>
      <w:r>
        <w:rPr>
          <w:rFonts w:hint="eastAsia"/>
          <w:szCs w:val="22"/>
        </w:rPr>
        <w:t>RB</w:t>
      </w:r>
      <w:r>
        <w:rPr>
          <w:rFonts w:hint="eastAsia"/>
          <w:szCs w:val="22"/>
        </w:rPr>
        <w:t>が撤去された</w:t>
      </w:r>
      <w:r w:rsidR="00241AB7">
        <w:rPr>
          <w:rFonts w:hint="eastAsia"/>
          <w:szCs w:val="22"/>
        </w:rPr>
        <w:t>ものの、</w:t>
      </w:r>
      <w:r>
        <w:rPr>
          <w:rFonts w:hint="eastAsia"/>
          <w:szCs w:val="22"/>
        </w:rPr>
        <w:t>後にオレンジ色の新機能</w:t>
      </w:r>
      <w:r w:rsidR="00241AB7">
        <w:rPr>
          <w:rFonts w:hint="eastAsia"/>
          <w:szCs w:val="22"/>
        </w:rPr>
        <w:t>自販機</w:t>
      </w:r>
      <w:r>
        <w:rPr>
          <w:rFonts w:hint="eastAsia"/>
          <w:szCs w:val="22"/>
        </w:rPr>
        <w:t>RB</w:t>
      </w:r>
      <w:r w:rsidR="000D2066">
        <w:rPr>
          <w:rFonts w:hint="eastAsia"/>
          <w:szCs w:val="22"/>
        </w:rPr>
        <w:t>の設置が進んだ場所があった</w:t>
      </w:r>
      <w:r>
        <w:rPr>
          <w:rFonts w:hint="eastAsia"/>
          <w:szCs w:val="22"/>
        </w:rPr>
        <w:t>。</w:t>
      </w:r>
    </w:p>
    <w:p w14:paraId="63E23E8A" w14:textId="77777777" w:rsidR="003D5ECB" w:rsidRDefault="003D5ECB" w:rsidP="002E1619">
      <w:pPr>
        <w:pStyle w:val="aa"/>
        <w:ind w:leftChars="0" w:left="1418"/>
        <w:rPr>
          <w:rFonts w:hint="eastAsia"/>
          <w:szCs w:val="22"/>
        </w:rPr>
      </w:pPr>
      <w:bookmarkStart w:id="0" w:name="_GoBack"/>
      <w:bookmarkEnd w:id="0"/>
    </w:p>
    <w:tbl>
      <w:tblPr>
        <w:tblStyle w:val="a7"/>
        <w:tblW w:w="5812" w:type="dxa"/>
        <w:tblInd w:w="1737" w:type="dxa"/>
        <w:tblLook w:val="04A0" w:firstRow="1" w:lastRow="0" w:firstColumn="1" w:lastColumn="0" w:noHBand="0" w:noVBand="1"/>
      </w:tblPr>
      <w:tblGrid>
        <w:gridCol w:w="1276"/>
        <w:gridCol w:w="1417"/>
        <w:gridCol w:w="1560"/>
        <w:gridCol w:w="1559"/>
      </w:tblGrid>
      <w:tr w:rsidR="002E1619" w:rsidRPr="007672F2" w14:paraId="42A61CCE" w14:textId="77777777" w:rsidTr="00FB2CF9">
        <w:tc>
          <w:tcPr>
            <w:tcW w:w="1276" w:type="dxa"/>
            <w:shd w:val="pct10" w:color="auto" w:fill="auto"/>
            <w:vAlign w:val="center"/>
          </w:tcPr>
          <w:p w14:paraId="2C92D9EC" w14:textId="77777777" w:rsidR="002E1619" w:rsidRPr="00FF20F8" w:rsidRDefault="002E1619" w:rsidP="0068115D">
            <w:pPr>
              <w:jc w:val="center"/>
              <w:rPr>
                <w:sz w:val="20"/>
                <w:szCs w:val="20"/>
              </w:rPr>
            </w:pPr>
            <w:r w:rsidRPr="00FF20F8">
              <w:rPr>
                <w:rFonts w:hint="eastAsia"/>
                <w:sz w:val="20"/>
                <w:szCs w:val="20"/>
              </w:rPr>
              <w:t>自販機台数</w:t>
            </w:r>
          </w:p>
        </w:tc>
        <w:tc>
          <w:tcPr>
            <w:tcW w:w="1417" w:type="dxa"/>
            <w:shd w:val="pct10" w:color="auto" w:fill="auto"/>
            <w:vAlign w:val="center"/>
          </w:tcPr>
          <w:p w14:paraId="18BF0BFA" w14:textId="77777777" w:rsidR="002E1619" w:rsidRPr="00FF20F8" w:rsidRDefault="002E1619" w:rsidP="0068115D">
            <w:pPr>
              <w:spacing w:line="320" w:lineRule="exact"/>
              <w:jc w:val="center"/>
              <w:rPr>
                <w:sz w:val="20"/>
                <w:szCs w:val="20"/>
              </w:rPr>
            </w:pPr>
            <w:r>
              <w:rPr>
                <w:rFonts w:hint="eastAsia"/>
                <w:sz w:val="20"/>
                <w:szCs w:val="20"/>
              </w:rPr>
              <w:t>自販機</w:t>
            </w:r>
            <w:r w:rsidRPr="00FF20F8">
              <w:rPr>
                <w:rFonts w:hint="eastAsia"/>
                <w:sz w:val="20"/>
                <w:szCs w:val="20"/>
              </w:rPr>
              <w:t>ＲＢ</w:t>
            </w:r>
          </w:p>
          <w:p w14:paraId="743B361B" w14:textId="2ECA53B6" w:rsidR="002E1619" w:rsidRPr="00FF20F8" w:rsidRDefault="002E1619" w:rsidP="0068115D">
            <w:pPr>
              <w:spacing w:line="320" w:lineRule="exact"/>
              <w:jc w:val="center"/>
              <w:rPr>
                <w:sz w:val="20"/>
                <w:szCs w:val="20"/>
              </w:rPr>
            </w:pPr>
            <w:r>
              <w:rPr>
                <w:rFonts w:hint="eastAsia"/>
                <w:sz w:val="20"/>
                <w:szCs w:val="20"/>
              </w:rPr>
              <w:t>実験前</w:t>
            </w:r>
            <w:r w:rsidRPr="00FF20F8">
              <w:rPr>
                <w:rFonts w:hint="eastAsia"/>
                <w:sz w:val="20"/>
                <w:szCs w:val="20"/>
              </w:rPr>
              <w:t>設置数</w:t>
            </w:r>
          </w:p>
          <w:p w14:paraId="1E97A42B" w14:textId="77777777" w:rsidR="002E1619" w:rsidRPr="00FF20F8" w:rsidRDefault="002E1619" w:rsidP="0068115D">
            <w:pPr>
              <w:spacing w:line="320" w:lineRule="exact"/>
              <w:jc w:val="center"/>
              <w:rPr>
                <w:sz w:val="20"/>
                <w:szCs w:val="20"/>
              </w:rPr>
            </w:pPr>
            <w:r w:rsidRPr="00FF20F8">
              <w:rPr>
                <w:rFonts w:hint="eastAsia"/>
                <w:sz w:val="20"/>
                <w:szCs w:val="20"/>
              </w:rPr>
              <w:t>（Ａ）</w:t>
            </w:r>
          </w:p>
        </w:tc>
        <w:tc>
          <w:tcPr>
            <w:tcW w:w="1560" w:type="dxa"/>
            <w:shd w:val="pct10" w:color="auto" w:fill="auto"/>
            <w:vAlign w:val="center"/>
          </w:tcPr>
          <w:p w14:paraId="3A81D0ED" w14:textId="77777777" w:rsidR="002E1619" w:rsidRPr="00FF20F8" w:rsidRDefault="002E1619" w:rsidP="0068115D">
            <w:pPr>
              <w:spacing w:line="320" w:lineRule="exact"/>
              <w:jc w:val="center"/>
              <w:rPr>
                <w:sz w:val="20"/>
                <w:szCs w:val="20"/>
              </w:rPr>
            </w:pPr>
            <w:r>
              <w:rPr>
                <w:rFonts w:hint="eastAsia"/>
                <w:sz w:val="20"/>
                <w:szCs w:val="20"/>
              </w:rPr>
              <w:t>自販機</w:t>
            </w:r>
            <w:r w:rsidRPr="00FF20F8">
              <w:rPr>
                <w:rFonts w:hint="eastAsia"/>
                <w:sz w:val="20"/>
                <w:szCs w:val="20"/>
              </w:rPr>
              <w:t>ＲＢ</w:t>
            </w:r>
          </w:p>
          <w:p w14:paraId="2138DCA1" w14:textId="77777777" w:rsidR="002E1619" w:rsidRPr="00FF20F8" w:rsidRDefault="002E1619" w:rsidP="0068115D">
            <w:pPr>
              <w:spacing w:line="320" w:lineRule="exact"/>
              <w:jc w:val="center"/>
              <w:rPr>
                <w:sz w:val="20"/>
                <w:szCs w:val="20"/>
              </w:rPr>
            </w:pPr>
            <w:r w:rsidRPr="00FF20F8">
              <w:rPr>
                <w:rFonts w:hint="eastAsia"/>
                <w:sz w:val="20"/>
                <w:szCs w:val="20"/>
              </w:rPr>
              <w:t>実験後設置数</w:t>
            </w:r>
          </w:p>
          <w:p w14:paraId="1D74DFBC" w14:textId="77777777" w:rsidR="002E1619" w:rsidRPr="00FF20F8" w:rsidRDefault="002E1619" w:rsidP="0068115D">
            <w:pPr>
              <w:spacing w:line="320" w:lineRule="exact"/>
              <w:jc w:val="center"/>
              <w:rPr>
                <w:sz w:val="20"/>
                <w:szCs w:val="20"/>
              </w:rPr>
            </w:pPr>
            <w:r w:rsidRPr="00FF20F8">
              <w:rPr>
                <w:rFonts w:hint="eastAsia"/>
                <w:sz w:val="20"/>
                <w:szCs w:val="20"/>
              </w:rPr>
              <w:t>（Ｂ）</w:t>
            </w:r>
          </w:p>
        </w:tc>
        <w:tc>
          <w:tcPr>
            <w:tcW w:w="1559" w:type="dxa"/>
            <w:shd w:val="pct10" w:color="auto" w:fill="auto"/>
            <w:vAlign w:val="center"/>
          </w:tcPr>
          <w:p w14:paraId="27B80192" w14:textId="77777777" w:rsidR="002E1619" w:rsidRPr="00FF20F8" w:rsidRDefault="002E1619" w:rsidP="0068115D">
            <w:pPr>
              <w:spacing w:line="320" w:lineRule="exact"/>
              <w:jc w:val="center"/>
              <w:rPr>
                <w:sz w:val="20"/>
                <w:szCs w:val="20"/>
              </w:rPr>
            </w:pPr>
            <w:r>
              <w:rPr>
                <w:rFonts w:hint="eastAsia"/>
                <w:sz w:val="20"/>
                <w:szCs w:val="20"/>
              </w:rPr>
              <w:t>自販機</w:t>
            </w:r>
            <w:r w:rsidRPr="00FF20F8">
              <w:rPr>
                <w:rFonts w:hint="eastAsia"/>
                <w:sz w:val="20"/>
                <w:szCs w:val="20"/>
              </w:rPr>
              <w:t>ＲＢ</w:t>
            </w:r>
          </w:p>
          <w:p w14:paraId="59210273" w14:textId="77777777" w:rsidR="002E1619" w:rsidRPr="00FF20F8" w:rsidRDefault="002E1619" w:rsidP="0068115D">
            <w:pPr>
              <w:spacing w:line="320" w:lineRule="exact"/>
              <w:jc w:val="center"/>
              <w:rPr>
                <w:sz w:val="20"/>
                <w:szCs w:val="20"/>
              </w:rPr>
            </w:pPr>
            <w:r w:rsidRPr="00FF20F8">
              <w:rPr>
                <w:rFonts w:hint="eastAsia"/>
                <w:sz w:val="20"/>
                <w:szCs w:val="20"/>
              </w:rPr>
              <w:t>撤去数</w:t>
            </w:r>
          </w:p>
          <w:p w14:paraId="6267C965" w14:textId="77777777" w:rsidR="002E1619" w:rsidRPr="00FF20F8" w:rsidRDefault="002E1619" w:rsidP="0068115D">
            <w:pPr>
              <w:spacing w:line="320" w:lineRule="exact"/>
              <w:jc w:val="center"/>
              <w:rPr>
                <w:sz w:val="20"/>
                <w:szCs w:val="20"/>
              </w:rPr>
            </w:pPr>
            <w:r w:rsidRPr="00FF20F8">
              <w:rPr>
                <w:rFonts w:hint="eastAsia"/>
                <w:sz w:val="20"/>
                <w:szCs w:val="20"/>
              </w:rPr>
              <w:t>（Ａ－Ｂ）</w:t>
            </w:r>
          </w:p>
        </w:tc>
      </w:tr>
      <w:tr w:rsidR="002E1619" w:rsidRPr="007672F2" w14:paraId="1C265AFC" w14:textId="77777777" w:rsidTr="00FB2CF9">
        <w:tc>
          <w:tcPr>
            <w:tcW w:w="1276" w:type="dxa"/>
            <w:tcBorders>
              <w:top w:val="double" w:sz="4" w:space="0" w:color="auto"/>
            </w:tcBorders>
          </w:tcPr>
          <w:p w14:paraId="2EC9EE49" w14:textId="3EAA769D" w:rsidR="002E1619" w:rsidRPr="002E1619" w:rsidRDefault="00FB2CF9" w:rsidP="0068115D">
            <w:pPr>
              <w:jc w:val="center"/>
              <w:rPr>
                <w:sz w:val="20"/>
                <w:szCs w:val="20"/>
              </w:rPr>
            </w:pPr>
            <w:r>
              <w:rPr>
                <w:rFonts w:hint="eastAsia"/>
                <w:sz w:val="20"/>
                <w:szCs w:val="20"/>
              </w:rPr>
              <w:t>５９</w:t>
            </w:r>
          </w:p>
        </w:tc>
        <w:tc>
          <w:tcPr>
            <w:tcW w:w="1417" w:type="dxa"/>
            <w:tcBorders>
              <w:top w:val="double" w:sz="4" w:space="0" w:color="auto"/>
            </w:tcBorders>
          </w:tcPr>
          <w:p w14:paraId="13C74562" w14:textId="63F6C9FF" w:rsidR="002E1619" w:rsidRPr="002E1619" w:rsidRDefault="003B65FE" w:rsidP="0068115D">
            <w:pPr>
              <w:jc w:val="center"/>
              <w:rPr>
                <w:sz w:val="20"/>
                <w:szCs w:val="20"/>
              </w:rPr>
            </w:pPr>
            <w:r>
              <w:rPr>
                <w:rFonts w:hint="eastAsia"/>
                <w:sz w:val="20"/>
                <w:szCs w:val="20"/>
              </w:rPr>
              <w:t>４９</w:t>
            </w:r>
          </w:p>
        </w:tc>
        <w:tc>
          <w:tcPr>
            <w:tcW w:w="1560" w:type="dxa"/>
            <w:tcBorders>
              <w:top w:val="double" w:sz="4" w:space="0" w:color="auto"/>
            </w:tcBorders>
          </w:tcPr>
          <w:p w14:paraId="5EBD726D" w14:textId="77777777" w:rsidR="002E1619" w:rsidRPr="002E1619" w:rsidRDefault="002E1619" w:rsidP="0068115D">
            <w:pPr>
              <w:jc w:val="center"/>
              <w:rPr>
                <w:sz w:val="20"/>
                <w:szCs w:val="20"/>
              </w:rPr>
            </w:pPr>
            <w:r w:rsidRPr="002E1619">
              <w:rPr>
                <w:rFonts w:hint="eastAsia"/>
                <w:sz w:val="20"/>
                <w:szCs w:val="20"/>
              </w:rPr>
              <w:t>４３</w:t>
            </w:r>
          </w:p>
        </w:tc>
        <w:tc>
          <w:tcPr>
            <w:tcW w:w="1559" w:type="dxa"/>
            <w:tcBorders>
              <w:top w:val="double" w:sz="4" w:space="0" w:color="auto"/>
            </w:tcBorders>
          </w:tcPr>
          <w:p w14:paraId="24DBB7C9" w14:textId="42E78EA5" w:rsidR="0055579E" w:rsidRPr="002E1619" w:rsidRDefault="003B65FE" w:rsidP="0055579E">
            <w:pPr>
              <w:jc w:val="center"/>
              <w:rPr>
                <w:rFonts w:hint="eastAsia"/>
                <w:sz w:val="20"/>
                <w:szCs w:val="20"/>
              </w:rPr>
            </w:pPr>
            <w:r>
              <w:rPr>
                <w:rFonts w:hint="eastAsia"/>
                <w:sz w:val="20"/>
                <w:szCs w:val="20"/>
              </w:rPr>
              <w:t>６</w:t>
            </w:r>
          </w:p>
        </w:tc>
      </w:tr>
    </w:tbl>
    <w:p w14:paraId="77F0B93D" w14:textId="148970E7" w:rsidR="003B65FE" w:rsidRPr="00334B7C" w:rsidRDefault="0037091A" w:rsidP="003B65FE">
      <w:pPr>
        <w:jc w:val="center"/>
        <w:rPr>
          <w:rFonts w:ascii="ＭＳ ゴシック" w:eastAsia="ＭＳ ゴシック" w:hAnsi="ＭＳ ゴシック"/>
          <w:szCs w:val="22"/>
        </w:rPr>
      </w:pPr>
      <w:r>
        <w:rPr>
          <w:rFonts w:ascii="ＭＳ ゴシック" w:eastAsia="ＭＳ ゴシック" w:hAnsi="ＭＳ ゴシック" w:hint="eastAsia"/>
          <w:szCs w:val="22"/>
        </w:rPr>
        <w:t>表：自販機</w:t>
      </w:r>
      <w:r w:rsidR="0068115D" w:rsidRPr="00334B7C">
        <w:rPr>
          <w:rFonts w:ascii="ＭＳ ゴシック" w:eastAsia="ＭＳ ゴシック" w:hAnsi="ＭＳ ゴシック" w:hint="eastAsia"/>
          <w:szCs w:val="22"/>
        </w:rPr>
        <w:t>ＲＢの撤去数</w:t>
      </w:r>
    </w:p>
    <w:p w14:paraId="0D619CE9" w14:textId="77777777" w:rsidR="0018515C" w:rsidRDefault="0018515C" w:rsidP="00FF20F8">
      <w:pPr>
        <w:rPr>
          <w:szCs w:val="22"/>
        </w:rPr>
      </w:pPr>
    </w:p>
    <w:p w14:paraId="74CD5B93" w14:textId="77777777" w:rsidR="00241AB7" w:rsidRDefault="0018515C" w:rsidP="00E71E83">
      <w:pPr>
        <w:ind w:left="649" w:hangingChars="300" w:hanging="649"/>
        <w:rPr>
          <w:szCs w:val="22"/>
        </w:rPr>
      </w:pPr>
      <w:r>
        <w:rPr>
          <w:rFonts w:hint="eastAsia"/>
          <w:szCs w:val="22"/>
        </w:rPr>
        <w:t xml:space="preserve">　　　　</w:t>
      </w:r>
      <w:r w:rsidR="00241AB7">
        <w:rPr>
          <w:rFonts w:hint="eastAsia"/>
          <w:szCs w:val="22"/>
        </w:rPr>
        <w:t>＜補足＞</w:t>
      </w:r>
    </w:p>
    <w:p w14:paraId="14CEB06D" w14:textId="77777777" w:rsidR="002E1619" w:rsidRDefault="000D2066" w:rsidP="00E71E83">
      <w:pPr>
        <w:ind w:leftChars="300" w:left="649"/>
        <w:rPr>
          <w:szCs w:val="22"/>
        </w:rPr>
      </w:pPr>
      <w:r>
        <w:rPr>
          <w:rFonts w:hint="eastAsia"/>
          <w:szCs w:val="22"/>
        </w:rPr>
        <w:t>要因</w:t>
      </w:r>
      <w:r w:rsidR="00241AB7">
        <w:rPr>
          <w:rFonts w:hint="eastAsia"/>
          <w:szCs w:val="22"/>
        </w:rPr>
        <w:t>①：</w:t>
      </w:r>
      <w:r>
        <w:rPr>
          <w:rFonts w:hint="eastAsia"/>
          <w:szCs w:val="22"/>
        </w:rPr>
        <w:t>実証実験とはいえ、周辺環境が悪化した場合、お困りになるのは</w:t>
      </w:r>
      <w:r w:rsidR="00241AB7">
        <w:rPr>
          <w:rFonts w:hint="eastAsia"/>
          <w:szCs w:val="22"/>
        </w:rPr>
        <w:t>、</w:t>
      </w:r>
      <w:r>
        <w:rPr>
          <w:rFonts w:hint="eastAsia"/>
          <w:szCs w:val="22"/>
        </w:rPr>
        <w:t>実際に</w:t>
      </w:r>
      <w:r>
        <w:rPr>
          <w:rFonts w:hint="eastAsia"/>
          <w:szCs w:val="22"/>
        </w:rPr>
        <w:t>RB</w:t>
      </w:r>
      <w:r>
        <w:rPr>
          <w:rFonts w:hint="eastAsia"/>
          <w:szCs w:val="22"/>
        </w:rPr>
        <w:t>を</w:t>
      </w:r>
    </w:p>
    <w:p w14:paraId="053F1ACE" w14:textId="7019473C" w:rsidR="000D2066" w:rsidRDefault="000D2066" w:rsidP="002E1619">
      <w:pPr>
        <w:ind w:leftChars="722" w:left="1561"/>
        <w:rPr>
          <w:szCs w:val="22"/>
        </w:rPr>
      </w:pPr>
      <w:r>
        <w:rPr>
          <w:rFonts w:hint="eastAsia"/>
          <w:szCs w:val="22"/>
        </w:rPr>
        <w:t>設置している店舗や、土地建物のオーナーです。こうした方々に「</w:t>
      </w:r>
      <w:r w:rsidR="00241AB7">
        <w:rPr>
          <w:rFonts w:hint="eastAsia"/>
          <w:szCs w:val="22"/>
        </w:rPr>
        <w:t>自販機</w:t>
      </w:r>
      <w:r>
        <w:rPr>
          <w:rFonts w:hint="eastAsia"/>
          <w:szCs w:val="22"/>
        </w:rPr>
        <w:t>RB</w:t>
      </w:r>
      <w:r>
        <w:rPr>
          <w:rFonts w:hint="eastAsia"/>
          <w:szCs w:val="22"/>
        </w:rPr>
        <w:t>を</w:t>
      </w:r>
      <w:r>
        <w:rPr>
          <w:rFonts w:hint="eastAsia"/>
          <w:szCs w:val="22"/>
        </w:rPr>
        <w:lastRenderedPageBreak/>
        <w:t>撤去しても問題がない」ことが先行事例等</w:t>
      </w:r>
      <w:r w:rsidR="00241AB7">
        <w:rPr>
          <w:rFonts w:hint="eastAsia"/>
          <w:szCs w:val="22"/>
        </w:rPr>
        <w:t>で、</w:t>
      </w:r>
      <w:r>
        <w:rPr>
          <w:rFonts w:hint="eastAsia"/>
          <w:szCs w:val="22"/>
        </w:rPr>
        <w:t>事前に示せなければ、</w:t>
      </w:r>
      <w:r w:rsidR="00241AB7">
        <w:rPr>
          <w:rFonts w:hint="eastAsia"/>
          <w:szCs w:val="22"/>
        </w:rPr>
        <w:t>自販機</w:t>
      </w:r>
      <w:r>
        <w:rPr>
          <w:rFonts w:hint="eastAsia"/>
          <w:szCs w:val="22"/>
        </w:rPr>
        <w:t>RB</w:t>
      </w:r>
      <w:r>
        <w:rPr>
          <w:rFonts w:hint="eastAsia"/>
          <w:szCs w:val="22"/>
        </w:rPr>
        <w:t>撤去の決断にまで至</w:t>
      </w:r>
      <w:r w:rsidR="00241AB7">
        <w:rPr>
          <w:rFonts w:hint="eastAsia"/>
          <w:szCs w:val="22"/>
        </w:rPr>
        <w:t>っていただくことは</w:t>
      </w:r>
      <w:r>
        <w:rPr>
          <w:rFonts w:hint="eastAsia"/>
          <w:szCs w:val="22"/>
        </w:rPr>
        <w:t>難しいと感じました。</w:t>
      </w:r>
    </w:p>
    <w:p w14:paraId="60F402D0" w14:textId="77777777" w:rsidR="00241AB7" w:rsidRPr="00FF20F8" w:rsidRDefault="00241AB7" w:rsidP="00FF20F8">
      <w:pPr>
        <w:rPr>
          <w:szCs w:val="22"/>
        </w:rPr>
      </w:pPr>
    </w:p>
    <w:p w14:paraId="0C1CC553" w14:textId="77777777" w:rsidR="00FF20F8" w:rsidRDefault="0034177F" w:rsidP="00FF20F8">
      <w:pPr>
        <w:pStyle w:val="aa"/>
        <w:numPr>
          <w:ilvl w:val="0"/>
          <w:numId w:val="7"/>
        </w:numPr>
        <w:ind w:leftChars="0"/>
        <w:rPr>
          <w:szCs w:val="22"/>
        </w:rPr>
      </w:pPr>
      <w:r w:rsidRPr="00334B7C">
        <w:rPr>
          <w:rFonts w:hint="eastAsia"/>
          <w:szCs w:val="22"/>
        </w:rPr>
        <w:t>公衆衛生の向上</w:t>
      </w:r>
    </w:p>
    <w:p w14:paraId="46CAB9DF" w14:textId="77777777" w:rsidR="00FF20F8" w:rsidRDefault="00FF20F8" w:rsidP="00FF20F8">
      <w:pPr>
        <w:ind w:firstLineChars="200" w:firstLine="432"/>
        <w:rPr>
          <w:szCs w:val="22"/>
        </w:rPr>
      </w:pPr>
      <w:r>
        <w:rPr>
          <w:rFonts w:hint="eastAsia"/>
          <w:szCs w:val="22"/>
        </w:rPr>
        <w:t>ア　撤去自体による影響</w:t>
      </w:r>
    </w:p>
    <w:p w14:paraId="6A498D1B" w14:textId="0F0EC315" w:rsidR="0034177F" w:rsidRPr="00FF20F8" w:rsidRDefault="00241AB7" w:rsidP="00FF20F8">
      <w:pPr>
        <w:ind w:leftChars="300" w:left="649" w:firstLineChars="100" w:firstLine="216"/>
        <w:rPr>
          <w:szCs w:val="22"/>
        </w:rPr>
      </w:pPr>
      <w:r>
        <w:rPr>
          <w:rFonts w:hint="eastAsia"/>
          <w:szCs w:val="22"/>
        </w:rPr>
        <w:t>自販機</w:t>
      </w:r>
      <w:r>
        <w:rPr>
          <w:rFonts w:hint="eastAsia"/>
          <w:szCs w:val="22"/>
        </w:rPr>
        <w:t>RB</w:t>
      </w:r>
      <w:r w:rsidR="0034177F" w:rsidRPr="00FF20F8">
        <w:rPr>
          <w:rFonts w:hint="eastAsia"/>
          <w:szCs w:val="22"/>
        </w:rPr>
        <w:t>を撤去することで、</w:t>
      </w:r>
      <w:r>
        <w:rPr>
          <w:rFonts w:hint="eastAsia"/>
          <w:szCs w:val="22"/>
        </w:rPr>
        <w:t>自販機</w:t>
      </w:r>
      <w:r>
        <w:rPr>
          <w:rFonts w:hint="eastAsia"/>
          <w:szCs w:val="22"/>
        </w:rPr>
        <w:t>RB</w:t>
      </w:r>
      <w:r w:rsidR="00334B7C" w:rsidRPr="00FF20F8">
        <w:rPr>
          <w:rFonts w:hint="eastAsia"/>
          <w:szCs w:val="22"/>
        </w:rPr>
        <w:t>から飲料容器が</w:t>
      </w:r>
      <w:r w:rsidR="00152B04">
        <w:rPr>
          <w:rFonts w:hint="eastAsia"/>
          <w:szCs w:val="22"/>
        </w:rPr>
        <w:t>溢れることや、不適切なごみ（異物）</w:t>
      </w:r>
      <w:r w:rsidR="0034177F" w:rsidRPr="00FF20F8">
        <w:rPr>
          <w:rFonts w:hint="eastAsia"/>
          <w:szCs w:val="22"/>
        </w:rPr>
        <w:t>の投入による衛生問題が解消されました。特に夏場における悪臭の軽減が顕著で、公衆衛生が向上したことが確認されました。</w:t>
      </w:r>
    </w:p>
    <w:p w14:paraId="22B730A2" w14:textId="77777777" w:rsidR="00FF20F8" w:rsidRPr="00FF20F8" w:rsidRDefault="00FF20F8" w:rsidP="00FF20F8">
      <w:pPr>
        <w:ind w:firstLineChars="200" w:firstLine="432"/>
        <w:rPr>
          <w:szCs w:val="22"/>
        </w:rPr>
      </w:pPr>
      <w:r w:rsidRPr="00FF20F8">
        <w:rPr>
          <w:rFonts w:hint="eastAsia"/>
          <w:szCs w:val="22"/>
        </w:rPr>
        <w:t xml:space="preserve">イ　</w:t>
      </w:r>
      <w:r w:rsidR="0034177F" w:rsidRPr="00FF20F8">
        <w:rPr>
          <w:rFonts w:hint="eastAsia"/>
          <w:szCs w:val="22"/>
        </w:rPr>
        <w:t>ポイ捨ての増加は見られず</w:t>
      </w:r>
    </w:p>
    <w:p w14:paraId="68D178F0" w14:textId="445EA970" w:rsidR="0058583B" w:rsidRPr="00A052D0" w:rsidRDefault="0034177F" w:rsidP="00A052D0">
      <w:pPr>
        <w:ind w:leftChars="300" w:left="649" w:firstLineChars="100" w:firstLine="216"/>
        <w:rPr>
          <w:szCs w:val="22"/>
        </w:rPr>
      </w:pPr>
      <w:r w:rsidRPr="00FF20F8">
        <w:rPr>
          <w:rFonts w:hint="eastAsia"/>
          <w:szCs w:val="22"/>
        </w:rPr>
        <w:t>懸念されていた飲料容器のポイ捨てについて、</w:t>
      </w:r>
      <w:r w:rsidR="00241AB7">
        <w:rPr>
          <w:rFonts w:hint="eastAsia"/>
          <w:szCs w:val="22"/>
        </w:rPr>
        <w:t>自販機</w:t>
      </w:r>
      <w:r w:rsidR="00241AB7">
        <w:rPr>
          <w:rFonts w:hint="eastAsia"/>
          <w:szCs w:val="22"/>
        </w:rPr>
        <w:t>RB</w:t>
      </w:r>
      <w:r w:rsidRPr="00FF20F8">
        <w:rPr>
          <w:rFonts w:hint="eastAsia"/>
          <w:szCs w:val="22"/>
        </w:rPr>
        <w:t>撤去後も周辺でのポイ捨て行為は増加せず、清掃頻度の変化も見られませんでした。</w:t>
      </w:r>
    </w:p>
    <w:p w14:paraId="471970F8" w14:textId="77777777" w:rsidR="00A052D0" w:rsidRPr="002E1619" w:rsidRDefault="00A052D0" w:rsidP="00A052D0">
      <w:pPr>
        <w:pStyle w:val="aa"/>
        <w:numPr>
          <w:ilvl w:val="0"/>
          <w:numId w:val="7"/>
        </w:numPr>
        <w:ind w:leftChars="0"/>
        <w:rPr>
          <w:szCs w:val="22"/>
        </w:rPr>
      </w:pPr>
      <w:r w:rsidRPr="002E1619">
        <w:rPr>
          <w:rFonts w:hint="eastAsia"/>
          <w:szCs w:val="22"/>
        </w:rPr>
        <w:t>土地所有者と自販</w:t>
      </w:r>
      <w:r w:rsidR="0034177F" w:rsidRPr="002E1619">
        <w:rPr>
          <w:rFonts w:hint="eastAsia"/>
          <w:szCs w:val="22"/>
        </w:rPr>
        <w:t>機設置者の意思疎通</w:t>
      </w:r>
      <w:r w:rsidR="00FF20F8" w:rsidRPr="002E1619">
        <w:rPr>
          <w:rFonts w:hint="eastAsia"/>
          <w:szCs w:val="22"/>
        </w:rPr>
        <w:t>上の問題</w:t>
      </w:r>
    </w:p>
    <w:p w14:paraId="360FB582" w14:textId="77777777" w:rsidR="0034177F" w:rsidRPr="002E1619" w:rsidRDefault="00A052D0" w:rsidP="00A052D0">
      <w:pPr>
        <w:pStyle w:val="aa"/>
        <w:ind w:leftChars="0" w:left="580" w:firstLineChars="100" w:firstLine="216"/>
        <w:rPr>
          <w:szCs w:val="22"/>
        </w:rPr>
      </w:pPr>
      <w:r w:rsidRPr="002E1619">
        <w:rPr>
          <w:rFonts w:hint="eastAsia"/>
          <w:szCs w:val="22"/>
        </w:rPr>
        <w:t>自販機ＲＢの</w:t>
      </w:r>
      <w:r w:rsidR="0034177F" w:rsidRPr="002E1619">
        <w:rPr>
          <w:rFonts w:hint="eastAsia"/>
          <w:szCs w:val="22"/>
        </w:rPr>
        <w:t>撤去について</w:t>
      </w:r>
      <w:r w:rsidRPr="002E1619">
        <w:rPr>
          <w:rFonts w:hint="eastAsia"/>
          <w:szCs w:val="22"/>
        </w:rPr>
        <w:t>、設置場所の土地所有者等に対し、自販</w:t>
      </w:r>
      <w:r w:rsidR="0034177F" w:rsidRPr="002E1619">
        <w:rPr>
          <w:rFonts w:hint="eastAsia"/>
          <w:szCs w:val="22"/>
        </w:rPr>
        <w:t>機設置者が事前に周知せずに撤去したことにより、「聞いていない。」というトラブルが２件発生した。</w:t>
      </w:r>
    </w:p>
    <w:p w14:paraId="13B306C9" w14:textId="77777777" w:rsidR="004E07B9" w:rsidRPr="002E1619" w:rsidRDefault="0034177F" w:rsidP="004E07B9">
      <w:pPr>
        <w:pStyle w:val="aa"/>
        <w:numPr>
          <w:ilvl w:val="0"/>
          <w:numId w:val="7"/>
        </w:numPr>
        <w:ind w:leftChars="0"/>
        <w:rPr>
          <w:szCs w:val="22"/>
        </w:rPr>
      </w:pPr>
      <w:r w:rsidRPr="002E1619">
        <w:rPr>
          <w:rFonts w:hint="eastAsia"/>
          <w:szCs w:val="22"/>
        </w:rPr>
        <w:t>エコステーション関係</w:t>
      </w:r>
    </w:p>
    <w:p w14:paraId="5617F63B" w14:textId="77777777" w:rsidR="004E07B9" w:rsidRPr="002E1619" w:rsidRDefault="004E07B9" w:rsidP="004E07B9">
      <w:pPr>
        <w:pStyle w:val="aa"/>
        <w:ind w:leftChars="0" w:left="580" w:firstLineChars="100" w:firstLine="216"/>
        <w:rPr>
          <w:szCs w:val="22"/>
        </w:rPr>
      </w:pPr>
      <w:r w:rsidRPr="002E1619">
        <w:rPr>
          <w:rFonts w:hint="eastAsia"/>
          <w:szCs w:val="22"/>
        </w:rPr>
        <w:t>本市</w:t>
      </w:r>
      <w:r w:rsidR="00FD15E1" w:rsidRPr="002E1619">
        <w:rPr>
          <w:rFonts w:hint="eastAsia"/>
          <w:szCs w:val="22"/>
        </w:rPr>
        <w:t>には</w:t>
      </w:r>
      <w:r w:rsidRPr="002E1619">
        <w:rPr>
          <w:rFonts w:hint="eastAsia"/>
          <w:szCs w:val="22"/>
        </w:rPr>
        <w:t>廃棄物の拠点回収場所がなく、今回設置したエコステーションは、その意味でも画期的な試みでした。</w:t>
      </w:r>
      <w:r w:rsidR="008E015A" w:rsidRPr="002E1619">
        <w:rPr>
          <w:rFonts w:hint="eastAsia"/>
          <w:szCs w:val="22"/>
        </w:rPr>
        <w:t>エコステーション</w:t>
      </w:r>
      <w:r w:rsidRPr="002E1619">
        <w:rPr>
          <w:rFonts w:hint="eastAsia"/>
          <w:szCs w:val="22"/>
        </w:rPr>
        <w:t>は市民により積極的に使用されており、徐々に増加する本市の資源物回収量の一旦を担ったものと考えられます。</w:t>
      </w:r>
    </w:p>
    <w:p w14:paraId="704E0B86" w14:textId="77777777" w:rsidR="00A615FC" w:rsidRPr="005358DC" w:rsidRDefault="00A615FC" w:rsidP="00056C4F">
      <w:pPr>
        <w:rPr>
          <w:color w:val="FF0000"/>
          <w:szCs w:val="22"/>
        </w:rPr>
      </w:pPr>
    </w:p>
    <w:p w14:paraId="7D1D0890" w14:textId="77777777" w:rsidR="00A615FC" w:rsidRPr="00A052D0" w:rsidRDefault="00433F7C" w:rsidP="00056C4F">
      <w:pPr>
        <w:rPr>
          <w:rFonts w:ascii="ＭＳ ゴシック" w:eastAsia="ＭＳ ゴシック" w:hAnsi="ＭＳ ゴシック"/>
          <w:szCs w:val="22"/>
        </w:rPr>
      </w:pPr>
      <w:r>
        <w:rPr>
          <w:rFonts w:ascii="ＭＳ ゴシック" w:eastAsia="ＭＳ ゴシック" w:hAnsi="ＭＳ ゴシック" w:hint="eastAsia"/>
          <w:szCs w:val="22"/>
        </w:rPr>
        <w:t>７</w:t>
      </w:r>
      <w:r w:rsidR="00750606" w:rsidRPr="00A052D0">
        <w:rPr>
          <w:rFonts w:ascii="ＭＳ ゴシック" w:eastAsia="ＭＳ ゴシック" w:hAnsi="ＭＳ ゴシック" w:hint="eastAsia"/>
          <w:szCs w:val="22"/>
        </w:rPr>
        <w:t xml:space="preserve">　</w:t>
      </w:r>
      <w:r w:rsidR="00A615FC" w:rsidRPr="00A052D0">
        <w:rPr>
          <w:rFonts w:ascii="ＭＳ ゴシック" w:eastAsia="ＭＳ ゴシック" w:hAnsi="ＭＳ ゴシック" w:hint="eastAsia"/>
          <w:szCs w:val="22"/>
        </w:rPr>
        <w:t>考察</w:t>
      </w:r>
    </w:p>
    <w:p w14:paraId="0E734796" w14:textId="31CEB00B" w:rsidR="00D70C9A" w:rsidRDefault="00A615FC" w:rsidP="00E82A4D">
      <w:pPr>
        <w:ind w:leftChars="131" w:left="283" w:firstLineChars="100" w:firstLine="216"/>
        <w:rPr>
          <w:szCs w:val="22"/>
        </w:rPr>
      </w:pPr>
      <w:r w:rsidRPr="00A052D0">
        <w:rPr>
          <w:rFonts w:hint="eastAsia"/>
          <w:szCs w:val="22"/>
        </w:rPr>
        <w:t>今回の実証実験では、</w:t>
      </w:r>
      <w:r w:rsidR="00A052D0" w:rsidRPr="00A052D0">
        <w:rPr>
          <w:rFonts w:hint="eastAsia"/>
          <w:szCs w:val="22"/>
        </w:rPr>
        <w:t>自販機ＲＢ</w:t>
      </w:r>
      <w:r w:rsidR="009F57A8" w:rsidRPr="00A052D0">
        <w:rPr>
          <w:rFonts w:hint="eastAsia"/>
          <w:szCs w:val="22"/>
        </w:rPr>
        <w:t>が撤去された</w:t>
      </w:r>
      <w:r w:rsidR="00A052D0" w:rsidRPr="00A052D0">
        <w:rPr>
          <w:rFonts w:hint="eastAsia"/>
          <w:szCs w:val="22"/>
        </w:rPr>
        <w:t>自販機の周辺へ</w:t>
      </w:r>
      <w:r w:rsidR="009F57A8" w:rsidRPr="00A052D0">
        <w:rPr>
          <w:rFonts w:hint="eastAsia"/>
          <w:szCs w:val="22"/>
        </w:rPr>
        <w:t>ポイ捨て</w:t>
      </w:r>
      <w:r w:rsidR="00A052D0" w:rsidRPr="00A052D0">
        <w:rPr>
          <w:rFonts w:hint="eastAsia"/>
          <w:szCs w:val="22"/>
        </w:rPr>
        <w:t>行為が認められなかった</w:t>
      </w:r>
      <w:r w:rsidR="009F57A8" w:rsidRPr="00A052D0">
        <w:rPr>
          <w:rFonts w:hint="eastAsia"/>
          <w:szCs w:val="22"/>
        </w:rPr>
        <w:t>ことから、利用者は、</w:t>
      </w:r>
      <w:r w:rsidR="00A052D0" w:rsidRPr="00A052D0">
        <w:rPr>
          <w:rFonts w:hint="eastAsia"/>
          <w:szCs w:val="22"/>
        </w:rPr>
        <w:t>飲料容器を</w:t>
      </w:r>
      <w:r w:rsidR="009F57A8" w:rsidRPr="00A052D0">
        <w:rPr>
          <w:rFonts w:hint="eastAsia"/>
          <w:szCs w:val="22"/>
        </w:rPr>
        <w:t>自宅に持ち帰</w:t>
      </w:r>
      <w:r w:rsidR="00241AB7">
        <w:rPr>
          <w:rFonts w:hint="eastAsia"/>
          <w:szCs w:val="22"/>
        </w:rPr>
        <w:t>った</w:t>
      </w:r>
      <w:r w:rsidR="00D70C9A">
        <w:rPr>
          <w:rFonts w:hint="eastAsia"/>
          <w:szCs w:val="22"/>
        </w:rPr>
        <w:t>か、もしくは、今回の実証実験では、</w:t>
      </w:r>
      <w:r w:rsidR="00D70C9A" w:rsidRPr="002E1619">
        <w:rPr>
          <w:rFonts w:hint="eastAsia"/>
          <w:szCs w:val="22"/>
        </w:rPr>
        <w:t>撤去されたボックスが少なかったため、利用者が残存する他の自販機ＲＢに飲料容器を捨てたことで、ポイ捨てが増加しなかったと推察されます。</w:t>
      </w:r>
    </w:p>
    <w:p w14:paraId="5199503A" w14:textId="50E1586C" w:rsidR="00D70C9A" w:rsidRDefault="00D70C9A" w:rsidP="00E82A4D">
      <w:pPr>
        <w:ind w:leftChars="131" w:left="283" w:firstLineChars="100" w:firstLine="216"/>
        <w:rPr>
          <w:szCs w:val="22"/>
        </w:rPr>
      </w:pPr>
      <w:r>
        <w:rPr>
          <w:rFonts w:hint="eastAsia"/>
          <w:szCs w:val="22"/>
        </w:rPr>
        <w:t>なお、</w:t>
      </w:r>
      <w:r w:rsidR="00A052D0" w:rsidRPr="00A052D0">
        <w:rPr>
          <w:rFonts w:hint="eastAsia"/>
          <w:szCs w:val="22"/>
        </w:rPr>
        <w:t>エコステーション</w:t>
      </w:r>
      <w:r w:rsidR="00737ED2">
        <w:rPr>
          <w:rFonts w:hint="eastAsia"/>
          <w:szCs w:val="22"/>
        </w:rPr>
        <w:t>付近の自販機</w:t>
      </w:r>
      <w:r w:rsidR="00737ED2">
        <w:rPr>
          <w:rFonts w:hint="eastAsia"/>
          <w:szCs w:val="22"/>
        </w:rPr>
        <w:t>RB</w:t>
      </w:r>
      <w:r w:rsidR="00737ED2">
        <w:rPr>
          <w:rFonts w:hint="eastAsia"/>
          <w:szCs w:val="22"/>
        </w:rPr>
        <w:t>は、ほとんど全て撤去</w:t>
      </w:r>
      <w:r w:rsidR="00CC39AB">
        <w:rPr>
          <w:rFonts w:hint="eastAsia"/>
          <w:szCs w:val="22"/>
        </w:rPr>
        <w:t>が進まなかったため</w:t>
      </w:r>
      <w:r w:rsidR="00737ED2">
        <w:rPr>
          <w:rFonts w:hint="eastAsia"/>
          <w:szCs w:val="22"/>
        </w:rPr>
        <w:t>、エコステーションに投入さ</w:t>
      </w:r>
      <w:r w:rsidR="00AD6B8A">
        <w:rPr>
          <w:rFonts w:hint="eastAsia"/>
          <w:szCs w:val="22"/>
        </w:rPr>
        <w:t>れるカンやペットボトルは、家庭から出たと思われるものが大半</w:t>
      </w:r>
      <w:r>
        <w:rPr>
          <w:rFonts w:hint="eastAsia"/>
          <w:szCs w:val="22"/>
        </w:rPr>
        <w:t>でした</w:t>
      </w:r>
      <w:r w:rsidR="00737ED2">
        <w:rPr>
          <w:rFonts w:hint="eastAsia"/>
          <w:szCs w:val="22"/>
        </w:rPr>
        <w:t>。</w:t>
      </w:r>
    </w:p>
    <w:p w14:paraId="5DDE8A4D" w14:textId="45F33E2D" w:rsidR="00A615FC" w:rsidRPr="00E82A4D" w:rsidRDefault="00D70C9A" w:rsidP="00E71E83">
      <w:pPr>
        <w:ind w:leftChars="131" w:left="283" w:firstLineChars="200" w:firstLine="432"/>
        <w:rPr>
          <w:color w:val="FF0000"/>
          <w:szCs w:val="22"/>
        </w:rPr>
      </w:pPr>
      <w:r>
        <w:rPr>
          <w:rFonts w:hint="eastAsia"/>
          <w:szCs w:val="22"/>
        </w:rPr>
        <w:t>いずれにせよ、</w:t>
      </w:r>
      <w:r w:rsidR="00A052D0" w:rsidRPr="00A052D0">
        <w:rPr>
          <w:rFonts w:hint="eastAsia"/>
          <w:szCs w:val="22"/>
        </w:rPr>
        <w:t>自販機ＲＢの撤去が</w:t>
      </w:r>
      <w:r>
        <w:rPr>
          <w:rFonts w:hint="eastAsia"/>
          <w:szCs w:val="22"/>
        </w:rPr>
        <w:t>自販機周辺の</w:t>
      </w:r>
      <w:r w:rsidR="00A052D0" w:rsidRPr="00A052D0">
        <w:rPr>
          <w:rFonts w:hint="eastAsia"/>
          <w:szCs w:val="22"/>
        </w:rPr>
        <w:t>ポイ捨て増加につながらな</w:t>
      </w:r>
      <w:r>
        <w:rPr>
          <w:rFonts w:hint="eastAsia"/>
          <w:szCs w:val="22"/>
        </w:rPr>
        <w:t>かったことは、「市民は、自販機</w:t>
      </w:r>
      <w:r>
        <w:rPr>
          <w:rFonts w:hint="eastAsia"/>
          <w:szCs w:val="22"/>
        </w:rPr>
        <w:t>RB</w:t>
      </w:r>
      <w:r>
        <w:rPr>
          <w:rFonts w:hint="eastAsia"/>
          <w:szCs w:val="22"/>
        </w:rPr>
        <w:t>が撤去されても、自販機周辺にポイ捨てはしない。」</w:t>
      </w:r>
      <w:r w:rsidR="00E05C22">
        <w:rPr>
          <w:rFonts w:hint="eastAsia"/>
          <w:szCs w:val="22"/>
        </w:rPr>
        <w:t>ことを表している</w:t>
      </w:r>
      <w:r>
        <w:rPr>
          <w:rFonts w:hint="eastAsia"/>
          <w:szCs w:val="22"/>
        </w:rPr>
        <w:t>と考えています。</w:t>
      </w:r>
    </w:p>
    <w:p w14:paraId="3D6C8DE8" w14:textId="77777777" w:rsidR="00A615FC" w:rsidRPr="005358DC" w:rsidRDefault="00A615FC" w:rsidP="00A615FC">
      <w:pPr>
        <w:ind w:firstLineChars="100" w:firstLine="216"/>
        <w:rPr>
          <w:color w:val="FF0000"/>
          <w:szCs w:val="22"/>
        </w:rPr>
      </w:pPr>
    </w:p>
    <w:p w14:paraId="088CC045" w14:textId="77777777" w:rsidR="00A615FC" w:rsidRPr="00433F7C" w:rsidRDefault="00433F7C" w:rsidP="00056C4F">
      <w:pPr>
        <w:rPr>
          <w:rFonts w:ascii="ＭＳ ゴシック" w:eastAsia="ＭＳ ゴシック" w:hAnsi="ＭＳ ゴシック"/>
          <w:szCs w:val="22"/>
        </w:rPr>
      </w:pPr>
      <w:r w:rsidRPr="00433F7C">
        <w:rPr>
          <w:rFonts w:ascii="ＭＳ ゴシック" w:eastAsia="ＭＳ ゴシック" w:hAnsi="ＭＳ ゴシック" w:hint="eastAsia"/>
          <w:szCs w:val="22"/>
        </w:rPr>
        <w:t>８</w:t>
      </w:r>
      <w:r w:rsidR="00750606" w:rsidRPr="00433F7C">
        <w:rPr>
          <w:rFonts w:ascii="ＭＳ ゴシック" w:eastAsia="ＭＳ ゴシック" w:hAnsi="ＭＳ ゴシック" w:hint="eastAsia"/>
          <w:szCs w:val="22"/>
        </w:rPr>
        <w:t xml:space="preserve">　</w:t>
      </w:r>
      <w:r w:rsidR="00A615FC" w:rsidRPr="00433F7C">
        <w:rPr>
          <w:rFonts w:ascii="ＭＳ ゴシック" w:eastAsia="ＭＳ ゴシック" w:hAnsi="ＭＳ ゴシック" w:hint="eastAsia"/>
          <w:szCs w:val="22"/>
        </w:rPr>
        <w:t>結論</w:t>
      </w:r>
    </w:p>
    <w:p w14:paraId="1AB8D961" w14:textId="7AFE9840" w:rsidR="00A615FC" w:rsidRPr="001E5327" w:rsidRDefault="001E5327" w:rsidP="001A2812">
      <w:pPr>
        <w:ind w:leftChars="100" w:left="216" w:firstLineChars="100" w:firstLine="216"/>
        <w:rPr>
          <w:szCs w:val="22"/>
        </w:rPr>
      </w:pPr>
      <w:r w:rsidRPr="001E5327">
        <w:rPr>
          <w:rFonts w:hint="eastAsia"/>
          <w:szCs w:val="22"/>
        </w:rPr>
        <w:t>本実証実験を通じて、リサイクルボックス撤去が公衆衛生の向上に</w:t>
      </w:r>
      <w:r w:rsidR="00A615FC" w:rsidRPr="001E5327">
        <w:rPr>
          <w:rFonts w:hint="eastAsia"/>
          <w:szCs w:val="22"/>
        </w:rPr>
        <w:t>寄与する可能性が確認されました。</w:t>
      </w:r>
      <w:r w:rsidR="00CC39AB">
        <w:rPr>
          <w:rFonts w:hint="eastAsia"/>
          <w:szCs w:val="22"/>
        </w:rPr>
        <w:t>本市は、本実証実験</w:t>
      </w:r>
      <w:r w:rsidR="0099162E">
        <w:rPr>
          <w:rFonts w:hint="eastAsia"/>
          <w:szCs w:val="22"/>
        </w:rPr>
        <w:t>も</w:t>
      </w:r>
      <w:r w:rsidR="00CC39AB">
        <w:rPr>
          <w:rFonts w:hint="eastAsia"/>
          <w:szCs w:val="22"/>
        </w:rPr>
        <w:t>参考にし、今後も資源化の促進に資する様々な施策を検討していきます。</w:t>
      </w:r>
    </w:p>
    <w:p w14:paraId="40782E90" w14:textId="77777777" w:rsidR="00E92BD3" w:rsidRDefault="00E92BD3" w:rsidP="00CF3C46">
      <w:pPr>
        <w:rPr>
          <w:szCs w:val="22"/>
        </w:rPr>
      </w:pPr>
    </w:p>
    <w:p w14:paraId="5D9F195C" w14:textId="1423BE86" w:rsidR="00056C4F" w:rsidRPr="00433F7C" w:rsidRDefault="00433F7C" w:rsidP="00CF3C46">
      <w:pPr>
        <w:rPr>
          <w:rFonts w:ascii="ＭＳ ゴシック" w:eastAsia="ＭＳ ゴシック" w:hAnsi="ＭＳ ゴシック"/>
          <w:szCs w:val="22"/>
        </w:rPr>
      </w:pPr>
      <w:r w:rsidRPr="00433F7C">
        <w:rPr>
          <w:rFonts w:ascii="ＭＳ ゴシック" w:eastAsia="ＭＳ ゴシック" w:hAnsi="ＭＳ ゴシック" w:hint="eastAsia"/>
          <w:szCs w:val="22"/>
        </w:rPr>
        <w:lastRenderedPageBreak/>
        <w:t>９</w:t>
      </w:r>
      <w:r w:rsidR="00056C4F" w:rsidRPr="00433F7C">
        <w:rPr>
          <w:rFonts w:ascii="ＭＳ ゴシック" w:eastAsia="ＭＳ ゴシック" w:hAnsi="ＭＳ ゴシック" w:hint="eastAsia"/>
          <w:szCs w:val="22"/>
        </w:rPr>
        <w:t xml:space="preserve">　</w:t>
      </w:r>
      <w:r w:rsidR="00CC39AB">
        <w:rPr>
          <w:rFonts w:ascii="ＭＳ ゴシック" w:eastAsia="ＭＳ ゴシック" w:hAnsi="ＭＳ ゴシック" w:hint="eastAsia"/>
          <w:szCs w:val="22"/>
        </w:rPr>
        <w:t>問合せ先</w:t>
      </w:r>
    </w:p>
    <w:p w14:paraId="3B9CD077" w14:textId="560269A1" w:rsidR="00056C4F" w:rsidRDefault="00056C4F" w:rsidP="00056C4F">
      <w:pPr>
        <w:rPr>
          <w:szCs w:val="22"/>
        </w:rPr>
      </w:pPr>
      <w:r>
        <w:rPr>
          <w:rFonts w:hint="eastAsia"/>
          <w:szCs w:val="22"/>
        </w:rPr>
        <w:t xml:space="preserve">　　座間市</w:t>
      </w:r>
      <w:r>
        <w:rPr>
          <w:rFonts w:hint="eastAsia"/>
          <w:szCs w:val="22"/>
        </w:rPr>
        <w:t xml:space="preserve"> </w:t>
      </w:r>
      <w:r>
        <w:rPr>
          <w:rFonts w:hint="eastAsia"/>
          <w:szCs w:val="22"/>
        </w:rPr>
        <w:t>くらし安全部</w:t>
      </w:r>
      <w:r>
        <w:rPr>
          <w:rFonts w:hint="eastAsia"/>
          <w:szCs w:val="22"/>
        </w:rPr>
        <w:t xml:space="preserve"> </w:t>
      </w:r>
      <w:r>
        <w:rPr>
          <w:rFonts w:hint="eastAsia"/>
          <w:szCs w:val="22"/>
        </w:rPr>
        <w:t>リユース推進課</w:t>
      </w:r>
      <w:r>
        <w:rPr>
          <w:rFonts w:hint="eastAsia"/>
          <w:szCs w:val="22"/>
        </w:rPr>
        <w:t xml:space="preserve"> </w:t>
      </w:r>
      <w:r>
        <w:rPr>
          <w:rFonts w:hint="eastAsia"/>
          <w:szCs w:val="22"/>
        </w:rPr>
        <w:t xml:space="preserve">リユース推進係　</w:t>
      </w:r>
      <w:r w:rsidR="002E1619">
        <w:rPr>
          <w:rFonts w:hint="eastAsia"/>
          <w:szCs w:val="22"/>
        </w:rPr>
        <w:t>中嶋・北沢・</w:t>
      </w:r>
      <w:r>
        <w:rPr>
          <w:rFonts w:hint="eastAsia"/>
          <w:szCs w:val="22"/>
        </w:rPr>
        <w:t>山口</w:t>
      </w:r>
    </w:p>
    <w:p w14:paraId="09F62A3E" w14:textId="77777777" w:rsidR="005965C5" w:rsidRDefault="00056C4F" w:rsidP="00056C4F">
      <w:pPr>
        <w:rPr>
          <w:szCs w:val="22"/>
        </w:rPr>
      </w:pPr>
      <w:r w:rsidRPr="00056C4F">
        <w:rPr>
          <w:rFonts w:hint="eastAsia"/>
          <w:szCs w:val="22"/>
        </w:rPr>
        <w:t xml:space="preserve">　　電話　</w:t>
      </w:r>
      <w:r w:rsidR="005965C5" w:rsidRPr="00056C4F">
        <w:rPr>
          <w:rFonts w:hint="eastAsia"/>
          <w:szCs w:val="22"/>
        </w:rPr>
        <w:t>０４６－２５２－７６５９</w:t>
      </w:r>
      <w:r w:rsidRPr="00056C4F">
        <w:rPr>
          <w:rFonts w:hint="eastAsia"/>
          <w:szCs w:val="22"/>
        </w:rPr>
        <w:t>（直通）</w:t>
      </w:r>
    </w:p>
    <w:p w14:paraId="43BF4B2A" w14:textId="77777777" w:rsidR="00056C4F" w:rsidRDefault="00056C4F" w:rsidP="00056C4F">
      <w:pPr>
        <w:rPr>
          <w:rFonts w:ascii="ＭＳ 明朝" w:hAnsi="ＭＳ 明朝" w:cs="ＭＳ 明朝"/>
          <w:szCs w:val="22"/>
        </w:rPr>
      </w:pPr>
    </w:p>
    <w:p w14:paraId="1CB35E68" w14:textId="77777777" w:rsidR="001E5327" w:rsidRDefault="001E5327" w:rsidP="00056C4F">
      <w:pPr>
        <w:rPr>
          <w:rFonts w:ascii="ＭＳ 明朝" w:hAnsi="ＭＳ 明朝" w:cs="ＭＳ 明朝"/>
          <w:szCs w:val="22"/>
        </w:rPr>
      </w:pPr>
    </w:p>
    <w:p w14:paraId="28396E96" w14:textId="77777777" w:rsidR="001E5327" w:rsidRPr="00E92BD3" w:rsidRDefault="001E5327" w:rsidP="00056C4F">
      <w:pPr>
        <w:rPr>
          <w:rFonts w:ascii="ＭＳ 明朝" w:hAnsi="ＭＳ 明朝" w:cs="ＭＳ 明朝"/>
          <w:szCs w:val="22"/>
        </w:rPr>
      </w:pPr>
    </w:p>
    <w:p w14:paraId="3E5429D0" w14:textId="77777777" w:rsidR="00056C4F" w:rsidRDefault="00056C4F" w:rsidP="00056C4F">
      <w:pPr>
        <w:rPr>
          <w:rFonts w:ascii="ＭＳ 明朝" w:hAnsi="ＭＳ 明朝" w:cs="ＭＳ 明朝"/>
          <w:szCs w:val="22"/>
        </w:rPr>
      </w:pPr>
      <w:r w:rsidRPr="00E92BD3">
        <w:rPr>
          <w:rFonts w:ascii="ＭＳ 明朝" w:hAnsi="ＭＳ 明朝" w:cs="ＭＳ 明朝" w:hint="eastAsia"/>
          <w:szCs w:val="22"/>
        </w:rPr>
        <w:t>【</w:t>
      </w:r>
      <w:r w:rsidRPr="00E92BD3">
        <w:rPr>
          <w:rFonts w:hint="eastAsia"/>
          <w:szCs w:val="22"/>
        </w:rPr>
        <w:t>参考</w:t>
      </w:r>
      <w:r>
        <w:rPr>
          <w:rFonts w:hint="eastAsia"/>
          <w:szCs w:val="22"/>
        </w:rPr>
        <w:t>：関係法令</w:t>
      </w:r>
      <w:r w:rsidRPr="00E92BD3">
        <w:rPr>
          <w:rFonts w:ascii="ＭＳ 明朝" w:hAnsi="ＭＳ 明朝" w:cs="ＭＳ 明朝" w:hint="eastAsia"/>
          <w:szCs w:val="22"/>
        </w:rPr>
        <w:t>】</w:t>
      </w:r>
    </w:p>
    <w:tbl>
      <w:tblPr>
        <w:tblStyle w:val="a7"/>
        <w:tblW w:w="0" w:type="auto"/>
        <w:tblLook w:val="04A0" w:firstRow="1" w:lastRow="0" w:firstColumn="1" w:lastColumn="0" w:noHBand="0" w:noVBand="1"/>
      </w:tblPr>
      <w:tblGrid>
        <w:gridCol w:w="9288"/>
      </w:tblGrid>
      <w:tr w:rsidR="00056C4F" w:rsidRPr="00E92BD3" w14:paraId="6683A701" w14:textId="77777777" w:rsidTr="0068115D">
        <w:tc>
          <w:tcPr>
            <w:tcW w:w="9288" w:type="dxa"/>
          </w:tcPr>
          <w:p w14:paraId="3DD4E8AE" w14:textId="77777777" w:rsidR="00056C4F" w:rsidRPr="00E92BD3" w:rsidRDefault="00056C4F" w:rsidP="0068115D">
            <w:pPr>
              <w:rPr>
                <w:rFonts w:ascii="ＭＳ 明朝" w:hAnsi="ＭＳ 明朝" w:cs="ＭＳ 明朝"/>
                <w:szCs w:val="22"/>
              </w:rPr>
            </w:pPr>
            <w:r w:rsidRPr="00E92BD3">
              <w:rPr>
                <w:rFonts w:ascii="ＭＳ 明朝" w:hAnsi="ＭＳ 明朝" w:cs="ＭＳ 明朝" w:hint="eastAsia"/>
                <w:szCs w:val="22"/>
              </w:rPr>
              <w:t>廃棄物の処理及び清掃に関する法律</w:t>
            </w:r>
          </w:p>
          <w:p w14:paraId="2BEF2611" w14:textId="77777777" w:rsidR="00056C4F" w:rsidRPr="00E92BD3" w:rsidRDefault="00056C4F" w:rsidP="0068115D">
            <w:pPr>
              <w:spacing w:line="240" w:lineRule="exact"/>
              <w:rPr>
                <w:szCs w:val="22"/>
              </w:rPr>
            </w:pPr>
            <w:r w:rsidRPr="00E92BD3">
              <w:rPr>
                <w:rFonts w:hint="eastAsia"/>
                <w:szCs w:val="22"/>
              </w:rPr>
              <w:t>（事業者の責務）</w:t>
            </w:r>
          </w:p>
          <w:p w14:paraId="10941F43" w14:textId="77777777" w:rsidR="00056C4F" w:rsidRPr="00E92BD3" w:rsidRDefault="00056C4F" w:rsidP="0068115D">
            <w:pPr>
              <w:spacing w:line="240" w:lineRule="exact"/>
              <w:rPr>
                <w:szCs w:val="22"/>
              </w:rPr>
            </w:pPr>
            <w:r>
              <w:rPr>
                <w:rFonts w:hint="eastAsia"/>
                <w:szCs w:val="22"/>
              </w:rPr>
              <w:t>第三条　事業者は、その事業活動に伴って</w:t>
            </w:r>
            <w:r w:rsidRPr="00E92BD3">
              <w:rPr>
                <w:rFonts w:hint="eastAsia"/>
                <w:szCs w:val="22"/>
              </w:rPr>
              <w:t>生じた廃棄物を自らの責任において適正に処理しなければならない。</w:t>
            </w:r>
          </w:p>
          <w:p w14:paraId="1D8012F3" w14:textId="77777777" w:rsidR="00056C4F" w:rsidRPr="00E92BD3" w:rsidRDefault="00056C4F" w:rsidP="0068115D">
            <w:pPr>
              <w:spacing w:line="240" w:lineRule="exact"/>
              <w:rPr>
                <w:szCs w:val="22"/>
              </w:rPr>
            </w:pPr>
            <w:r>
              <w:rPr>
                <w:rFonts w:hint="eastAsia"/>
                <w:szCs w:val="22"/>
              </w:rPr>
              <w:t>２（略）</w:t>
            </w:r>
          </w:p>
          <w:p w14:paraId="5563C44D" w14:textId="77777777" w:rsidR="00056C4F" w:rsidRDefault="00056C4F" w:rsidP="0068115D">
            <w:pPr>
              <w:spacing w:line="240" w:lineRule="exact"/>
              <w:rPr>
                <w:szCs w:val="22"/>
              </w:rPr>
            </w:pPr>
            <w:r w:rsidRPr="00E92BD3">
              <w:rPr>
                <w:rFonts w:hint="eastAsia"/>
                <w:szCs w:val="22"/>
              </w:rPr>
              <w:t xml:space="preserve">３　</w:t>
            </w:r>
            <w:r w:rsidRPr="00F42D88">
              <w:rPr>
                <w:rFonts w:hint="eastAsia"/>
                <w:b/>
                <w:szCs w:val="22"/>
                <w:u w:val="single"/>
              </w:rPr>
              <w:t>事業者は、前二項に定めるもののほか、廃棄物の減量その他その適正な処理の確保等に関し国及び地方公共団体の施策に協力しなければならない。</w:t>
            </w:r>
          </w:p>
          <w:p w14:paraId="6F6E9782" w14:textId="77777777" w:rsidR="00056C4F" w:rsidRDefault="00056C4F" w:rsidP="0068115D">
            <w:pPr>
              <w:spacing w:line="240" w:lineRule="exact"/>
              <w:rPr>
                <w:szCs w:val="22"/>
              </w:rPr>
            </w:pPr>
          </w:p>
          <w:p w14:paraId="00B758C1" w14:textId="77777777" w:rsidR="00056C4F" w:rsidRDefault="00056C4F" w:rsidP="0068115D">
            <w:pPr>
              <w:spacing w:line="240" w:lineRule="exact"/>
              <w:rPr>
                <w:szCs w:val="22"/>
              </w:rPr>
            </w:pPr>
            <w:r w:rsidRPr="00F42D88">
              <w:rPr>
                <w:rFonts w:hint="eastAsia"/>
                <w:szCs w:val="22"/>
              </w:rPr>
              <w:t>座間市廃棄物の減量化、資源化及び適正処理等に関する条例</w:t>
            </w:r>
          </w:p>
          <w:p w14:paraId="14D4A7C7" w14:textId="77777777" w:rsidR="00056C4F" w:rsidRPr="00F42D88" w:rsidRDefault="00056C4F" w:rsidP="0068115D">
            <w:pPr>
              <w:spacing w:line="240" w:lineRule="exact"/>
              <w:rPr>
                <w:szCs w:val="22"/>
              </w:rPr>
            </w:pPr>
            <w:r w:rsidRPr="00F42D88">
              <w:rPr>
                <w:rFonts w:hint="eastAsia"/>
                <w:szCs w:val="22"/>
              </w:rPr>
              <w:t>（事業者の責務）</w:t>
            </w:r>
          </w:p>
          <w:p w14:paraId="3D353198" w14:textId="77777777" w:rsidR="00056C4F" w:rsidRPr="00F42D88" w:rsidRDefault="00056C4F" w:rsidP="0068115D">
            <w:pPr>
              <w:spacing w:line="240" w:lineRule="exact"/>
              <w:rPr>
                <w:szCs w:val="22"/>
              </w:rPr>
            </w:pPr>
            <w:r>
              <w:rPr>
                <w:rFonts w:hint="eastAsia"/>
                <w:szCs w:val="22"/>
              </w:rPr>
              <w:t>第四</w:t>
            </w:r>
            <w:r w:rsidRPr="00F42D88">
              <w:rPr>
                <w:rFonts w:hint="eastAsia"/>
                <w:szCs w:val="22"/>
              </w:rPr>
              <w:t>条　事業者は、事業活動を行うに当たり、廃棄物の減量化及び資源化に努めるとともに、事業活動に伴って発生した廃棄物（以下「事業系廃棄物」という。）を自らの責任において適正に処理しなければならない。</w:t>
            </w:r>
          </w:p>
          <w:p w14:paraId="3CBC7151" w14:textId="77777777" w:rsidR="00056C4F" w:rsidRPr="00F42D88" w:rsidRDefault="00056C4F" w:rsidP="0068115D">
            <w:pPr>
              <w:spacing w:line="240" w:lineRule="exact"/>
              <w:rPr>
                <w:szCs w:val="22"/>
              </w:rPr>
            </w:pPr>
            <w:r w:rsidRPr="00F42D88">
              <w:rPr>
                <w:rFonts w:hint="eastAsia"/>
                <w:szCs w:val="22"/>
              </w:rPr>
              <w:t xml:space="preserve">２　</w:t>
            </w:r>
            <w:r w:rsidRPr="00F42D88">
              <w:rPr>
                <w:rFonts w:hint="eastAsia"/>
                <w:b/>
                <w:szCs w:val="22"/>
                <w:u w:val="single"/>
              </w:rPr>
              <w:t>事業者は、前項に定めるもののほか、廃棄物の減量等に関する市の施策に積極的に協力しなければならない。</w:t>
            </w:r>
          </w:p>
          <w:p w14:paraId="24541189" w14:textId="77777777" w:rsidR="00056C4F" w:rsidRDefault="00056C4F" w:rsidP="0068115D">
            <w:pPr>
              <w:spacing w:line="240" w:lineRule="exact"/>
              <w:rPr>
                <w:szCs w:val="22"/>
              </w:rPr>
            </w:pPr>
          </w:p>
          <w:p w14:paraId="483177D5" w14:textId="77777777" w:rsidR="00056C4F" w:rsidRPr="00E92BD3" w:rsidRDefault="00056C4F" w:rsidP="0068115D">
            <w:pPr>
              <w:spacing w:line="240" w:lineRule="exact"/>
              <w:rPr>
                <w:szCs w:val="22"/>
              </w:rPr>
            </w:pPr>
            <w:r w:rsidRPr="00E92BD3">
              <w:rPr>
                <w:rFonts w:hint="eastAsia"/>
                <w:szCs w:val="22"/>
              </w:rPr>
              <w:t>座間市環境美化条例</w:t>
            </w:r>
          </w:p>
          <w:p w14:paraId="2CCEEFA9" w14:textId="77777777" w:rsidR="00056C4F" w:rsidRPr="00E92BD3" w:rsidRDefault="00056C4F" w:rsidP="0068115D">
            <w:pPr>
              <w:spacing w:line="240" w:lineRule="exact"/>
              <w:rPr>
                <w:szCs w:val="22"/>
              </w:rPr>
            </w:pPr>
            <w:r w:rsidRPr="00E92BD3">
              <w:rPr>
                <w:rFonts w:hint="eastAsia"/>
                <w:szCs w:val="22"/>
              </w:rPr>
              <w:t>（事業者の責務）</w:t>
            </w:r>
          </w:p>
          <w:p w14:paraId="19CCF299" w14:textId="77777777" w:rsidR="00056C4F" w:rsidRPr="00E92BD3" w:rsidRDefault="00056C4F" w:rsidP="0068115D">
            <w:pPr>
              <w:spacing w:line="240" w:lineRule="exact"/>
              <w:rPr>
                <w:szCs w:val="22"/>
              </w:rPr>
            </w:pPr>
            <w:r>
              <w:rPr>
                <w:rFonts w:hint="eastAsia"/>
                <w:szCs w:val="22"/>
              </w:rPr>
              <w:t>第五</w:t>
            </w:r>
            <w:r w:rsidRPr="00E92BD3">
              <w:rPr>
                <w:rFonts w:hint="eastAsia"/>
                <w:szCs w:val="22"/>
              </w:rPr>
              <w:t>条</w:t>
            </w:r>
            <w:r>
              <w:rPr>
                <w:rFonts w:hint="eastAsia"/>
                <w:szCs w:val="22"/>
              </w:rPr>
              <w:t xml:space="preserve">　</w:t>
            </w:r>
            <w:r w:rsidRPr="00F42D88">
              <w:rPr>
                <w:rFonts w:hint="eastAsia"/>
                <w:b/>
                <w:szCs w:val="22"/>
                <w:u w:val="single"/>
              </w:rPr>
              <w:t>事業者は、</w:t>
            </w:r>
            <w:r w:rsidRPr="00E92BD3">
              <w:rPr>
                <w:rFonts w:hint="eastAsia"/>
                <w:szCs w:val="22"/>
              </w:rPr>
              <w:t>事業活動によって快適な生活環境を損なうことのないよう自らの責任において必要な措置を講ずるとともに、</w:t>
            </w:r>
            <w:r w:rsidRPr="00F42D88">
              <w:rPr>
                <w:rFonts w:hint="eastAsia"/>
                <w:b/>
                <w:szCs w:val="22"/>
                <w:u w:val="single"/>
              </w:rPr>
              <w:t>この条例の目的を達成するために実施する市の施策に協力するよう努める</w:t>
            </w:r>
            <w:r w:rsidRPr="00E92BD3">
              <w:rPr>
                <w:rFonts w:hint="eastAsia"/>
                <w:szCs w:val="22"/>
              </w:rPr>
              <w:t>ものとする。</w:t>
            </w:r>
          </w:p>
        </w:tc>
      </w:tr>
    </w:tbl>
    <w:p w14:paraId="63AABFE1" w14:textId="77777777" w:rsidR="00056C4F" w:rsidRDefault="00056C4F" w:rsidP="00056C4F">
      <w:pPr>
        <w:rPr>
          <w:szCs w:val="22"/>
        </w:rPr>
      </w:pPr>
    </w:p>
    <w:p w14:paraId="289017DF" w14:textId="77777777" w:rsidR="00056C4F" w:rsidRDefault="00056C4F" w:rsidP="00056C4F">
      <w:pPr>
        <w:rPr>
          <w:szCs w:val="22"/>
        </w:rPr>
      </w:pPr>
    </w:p>
    <w:p w14:paraId="3AF08687" w14:textId="77777777" w:rsidR="00056C4F" w:rsidRPr="00056C4F" w:rsidRDefault="00056C4F" w:rsidP="00056C4F">
      <w:pPr>
        <w:rPr>
          <w:szCs w:val="22"/>
        </w:rPr>
      </w:pPr>
    </w:p>
    <w:sectPr w:rsidR="00056C4F" w:rsidRPr="00056C4F" w:rsidSect="00423685">
      <w:footerReference w:type="default" r:id="rId9"/>
      <w:pgSz w:w="11906" w:h="16838" w:code="9"/>
      <w:pgMar w:top="1134" w:right="1304" w:bottom="1134" w:left="1304" w:header="851" w:footer="397"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79EB3" w14:textId="77777777" w:rsidR="009D62A2" w:rsidRDefault="009D62A2" w:rsidP="00ED7E8C">
      <w:r>
        <w:separator/>
      </w:r>
    </w:p>
  </w:endnote>
  <w:endnote w:type="continuationSeparator" w:id="0">
    <w:p w14:paraId="2AB6CBF7" w14:textId="77777777" w:rsidR="009D62A2" w:rsidRDefault="009D62A2" w:rsidP="00ED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908964"/>
      <w:docPartObj>
        <w:docPartGallery w:val="Page Numbers (Bottom of Page)"/>
        <w:docPartUnique/>
      </w:docPartObj>
    </w:sdtPr>
    <w:sdtEndPr/>
    <w:sdtContent>
      <w:p w14:paraId="3C56A3D0" w14:textId="40F9C8AB" w:rsidR="000B3C88" w:rsidRDefault="000B3C88">
        <w:pPr>
          <w:pStyle w:val="a5"/>
          <w:jc w:val="center"/>
        </w:pPr>
        <w:r>
          <w:fldChar w:fldCharType="begin"/>
        </w:r>
        <w:r>
          <w:instrText>PAGE   \* MERGEFORMAT</w:instrText>
        </w:r>
        <w:r>
          <w:fldChar w:fldCharType="separate"/>
        </w:r>
        <w:r w:rsidR="003D5ECB" w:rsidRPr="003D5ECB">
          <w:rPr>
            <w:noProof/>
            <w:lang w:val="ja-JP"/>
          </w:rPr>
          <w:t>6</w:t>
        </w:r>
        <w:r>
          <w:fldChar w:fldCharType="end"/>
        </w:r>
      </w:p>
    </w:sdtContent>
  </w:sdt>
  <w:p w14:paraId="62D73DC0" w14:textId="77777777" w:rsidR="000B3C88" w:rsidRDefault="000B3C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8E4" w14:textId="77777777" w:rsidR="009D62A2" w:rsidRDefault="009D62A2" w:rsidP="00ED7E8C">
      <w:r>
        <w:separator/>
      </w:r>
    </w:p>
  </w:footnote>
  <w:footnote w:type="continuationSeparator" w:id="0">
    <w:p w14:paraId="1AE7E64B" w14:textId="77777777" w:rsidR="009D62A2" w:rsidRDefault="009D62A2" w:rsidP="00ED7E8C">
      <w:r>
        <w:continuationSeparator/>
      </w:r>
    </w:p>
  </w:footnote>
  <w:footnote w:id="1">
    <w:p w14:paraId="43D48556" w14:textId="77777777" w:rsidR="000B3C88" w:rsidRPr="007B240B" w:rsidRDefault="000B3C88" w:rsidP="00EA2AAC">
      <w:pPr>
        <w:autoSpaceDE w:val="0"/>
        <w:autoSpaceDN w:val="0"/>
        <w:adjustRightInd w:val="0"/>
        <w:spacing w:line="320" w:lineRule="exact"/>
        <w:ind w:left="108" w:hangingChars="50" w:hanging="108"/>
        <w:jc w:val="left"/>
        <w:rPr>
          <w:sz w:val="20"/>
          <w:szCs w:val="20"/>
        </w:rPr>
      </w:pPr>
      <w:r>
        <w:rPr>
          <w:rStyle w:val="af0"/>
        </w:rPr>
        <w:footnoteRef/>
      </w:r>
      <w:r>
        <w:t xml:space="preserve"> </w:t>
      </w:r>
      <w:r w:rsidRPr="0009510D">
        <w:rPr>
          <w:rFonts w:hint="eastAsia"/>
          <w:sz w:val="20"/>
          <w:szCs w:val="20"/>
        </w:rPr>
        <w:t>コカ・コーラ</w:t>
      </w:r>
      <w:r w:rsidRPr="0009510D">
        <w:rPr>
          <w:rFonts w:hint="eastAsia"/>
          <w:sz w:val="20"/>
          <w:szCs w:val="20"/>
        </w:rPr>
        <w:t xml:space="preserve"> </w:t>
      </w:r>
      <w:r w:rsidRPr="0009510D">
        <w:rPr>
          <w:rFonts w:hint="eastAsia"/>
          <w:sz w:val="20"/>
          <w:szCs w:val="20"/>
        </w:rPr>
        <w:t>ボトラーズ株式会社</w:t>
      </w:r>
      <w:r>
        <w:rPr>
          <w:rFonts w:hint="eastAsia"/>
          <w:sz w:val="20"/>
          <w:szCs w:val="20"/>
        </w:rPr>
        <w:t>ニュースリリース</w:t>
      </w:r>
      <w:r w:rsidRPr="0009510D">
        <w:rPr>
          <w:rFonts w:ascii="ＭＳ ゴシック" w:eastAsia="ＭＳ ゴシック" w:hAnsi="ＭＳ ゴシック" w:hint="eastAsia"/>
          <w:sz w:val="18"/>
          <w:szCs w:val="20"/>
        </w:rPr>
        <w:t>（</w:t>
      </w:r>
      <w:hyperlink r:id="rId1" w:history="1">
        <w:r w:rsidRPr="0009510D">
          <w:rPr>
            <w:rStyle w:val="af1"/>
            <w:rFonts w:ascii="ＭＳ ゴシック" w:eastAsia="ＭＳ ゴシック" w:hAnsi="ＭＳ ゴシック" w:cs="Yu Gothic UI"/>
            <w:kern w:val="0"/>
            <w:sz w:val="18"/>
            <w:szCs w:val="20"/>
          </w:rPr>
          <w:t>https://www.ccbji.co.jp/news/detail.php?id=1350</w:t>
        </w:r>
      </w:hyperlink>
      <w:r w:rsidRPr="0009510D">
        <w:rPr>
          <w:rFonts w:ascii="ＭＳ ゴシック" w:eastAsia="ＭＳ ゴシック" w:hAnsi="ＭＳ ゴシック" w:cs="Yu Gothic UI" w:hint="eastAsia"/>
          <w:color w:val="000000"/>
          <w:kern w:val="0"/>
          <w:sz w:val="18"/>
          <w:szCs w:val="20"/>
        </w:rPr>
        <w:t>）</w:t>
      </w:r>
    </w:p>
  </w:footnote>
  <w:footnote w:id="2">
    <w:p w14:paraId="4B0C144D" w14:textId="77777777" w:rsidR="000B3C88" w:rsidRPr="003C0EFA" w:rsidRDefault="000B3C88" w:rsidP="00EA2AAC">
      <w:pPr>
        <w:autoSpaceDE w:val="0"/>
        <w:autoSpaceDN w:val="0"/>
        <w:adjustRightInd w:val="0"/>
        <w:spacing w:line="320" w:lineRule="exact"/>
        <w:jc w:val="left"/>
        <w:rPr>
          <w:rFonts w:ascii="ＭＳ ゴシック" w:eastAsia="ＭＳ ゴシック" w:hAnsi="ＭＳ ゴシック"/>
          <w:sz w:val="18"/>
          <w:szCs w:val="18"/>
        </w:rPr>
      </w:pPr>
      <w:r>
        <w:rPr>
          <w:rStyle w:val="af0"/>
        </w:rPr>
        <w:footnoteRef/>
      </w:r>
      <w:r>
        <w:t xml:space="preserve"> </w:t>
      </w:r>
      <w:r w:rsidRPr="007B240B">
        <w:rPr>
          <w:rFonts w:hint="eastAsia"/>
          <w:sz w:val="20"/>
          <w:szCs w:val="20"/>
        </w:rPr>
        <w:t>農林水産省「減らそう「食品ロス</w:t>
      </w:r>
      <w:r>
        <w:rPr>
          <w:rFonts w:hint="eastAsia"/>
          <w:sz w:val="20"/>
          <w:szCs w:val="20"/>
        </w:rPr>
        <w:t>」</w:t>
      </w:r>
      <w:r w:rsidRPr="007B240B">
        <w:rPr>
          <w:rFonts w:hint="eastAsia"/>
          <w:sz w:val="20"/>
          <w:szCs w:val="20"/>
        </w:rPr>
        <w:t>×減らそう「飲み残し」</w:t>
      </w:r>
      <w:r w:rsidRPr="007B240B">
        <w:rPr>
          <w:rFonts w:ascii="ＭＳ ゴシック" w:eastAsia="ＭＳ ゴシック" w:hAnsi="ＭＳ ゴシック" w:hint="eastAsia"/>
          <w:sz w:val="18"/>
          <w:szCs w:val="18"/>
        </w:rPr>
        <w:t>（</w:t>
      </w:r>
      <w:hyperlink r:id="rId2" w:history="1">
        <w:r w:rsidRPr="007B240B">
          <w:rPr>
            <w:rStyle w:val="af1"/>
            <w:rFonts w:ascii="ＭＳ ゴシック" w:eastAsia="ＭＳ ゴシック" w:hAnsi="ＭＳ ゴシック" w:cs="Yu Gothic UI"/>
            <w:kern w:val="0"/>
            <w:sz w:val="18"/>
            <w:szCs w:val="18"/>
          </w:rPr>
          <w:t>https://www.maff.go.jp/j/shokusan/recycle/syoku_loss/nominokoshi.html</w:t>
        </w:r>
      </w:hyperlink>
      <w:r w:rsidRPr="007B240B">
        <w:rPr>
          <w:rFonts w:ascii="ＭＳ ゴシック" w:eastAsia="ＭＳ ゴシック" w:hAnsi="ＭＳ ゴシック" w:hint="eastAsia"/>
          <w:sz w:val="18"/>
          <w:szCs w:val="18"/>
        </w:rPr>
        <w:t>）</w:t>
      </w:r>
    </w:p>
  </w:footnote>
  <w:footnote w:id="3">
    <w:p w14:paraId="2973A292" w14:textId="77777777" w:rsidR="000B3C88" w:rsidRPr="007559D0" w:rsidRDefault="000B3C88" w:rsidP="00EA2AAC">
      <w:pPr>
        <w:autoSpaceDE w:val="0"/>
        <w:autoSpaceDN w:val="0"/>
        <w:adjustRightInd w:val="0"/>
        <w:spacing w:line="320" w:lineRule="exact"/>
        <w:jc w:val="left"/>
        <w:rPr>
          <w:rFonts w:ascii="ＭＳ ゴシック" w:eastAsia="ＭＳ ゴシック" w:hAnsi="ＭＳ ゴシック"/>
          <w:sz w:val="18"/>
          <w:szCs w:val="18"/>
        </w:rPr>
      </w:pPr>
      <w:r>
        <w:rPr>
          <w:rStyle w:val="af0"/>
        </w:rPr>
        <w:footnoteRef/>
      </w:r>
      <w:r>
        <w:t xml:space="preserve"> </w:t>
      </w:r>
      <w:r w:rsidRPr="003C0EFA">
        <w:rPr>
          <w:rFonts w:hint="eastAsia"/>
          <w:sz w:val="20"/>
          <w:szCs w:val="20"/>
        </w:rPr>
        <w:t>一般社団法人全国清涼飲料連合会「リサイクルボックスの取り組み」</w:t>
      </w:r>
      <w:r w:rsidRPr="003C0EFA">
        <w:rPr>
          <w:rFonts w:ascii="ＭＳ ゴシック" w:eastAsia="ＭＳ ゴシック" w:hAnsi="ＭＳ ゴシック" w:hint="eastAsia"/>
          <w:sz w:val="18"/>
          <w:szCs w:val="18"/>
        </w:rPr>
        <w:t>（</w:t>
      </w:r>
      <w:hyperlink r:id="rId3" w:history="1">
        <w:r w:rsidRPr="003C0EFA">
          <w:rPr>
            <w:rStyle w:val="af1"/>
            <w:rFonts w:ascii="ＭＳ ゴシック" w:eastAsia="ＭＳ ゴシック" w:hAnsi="ＭＳ ゴシック" w:cs="Yu Gothic UI"/>
            <w:bCs/>
            <w:kern w:val="0"/>
            <w:sz w:val="18"/>
            <w:szCs w:val="18"/>
          </w:rPr>
          <w:t>https</w:t>
        </w:r>
        <w:r w:rsidRPr="003C0EFA">
          <w:rPr>
            <w:rStyle w:val="af1"/>
            <w:rFonts w:ascii="ＭＳ ゴシック" w:eastAsia="ＭＳ ゴシック" w:hAnsi="ＭＳ ゴシック" w:cs="Yu Gothic UI"/>
            <w:kern w:val="0"/>
            <w:sz w:val="18"/>
            <w:szCs w:val="18"/>
          </w:rPr>
          <w:t>://j-sda.or.jp/vending-machine/recycling_box.php</w:t>
        </w:r>
      </w:hyperlink>
      <w:r w:rsidRPr="003C0EFA">
        <w:rPr>
          <w:rFonts w:ascii="ＭＳ ゴシック" w:eastAsia="ＭＳ ゴシック" w:hAnsi="ＭＳ ゴシック" w:hint="eastAsia"/>
          <w:sz w:val="18"/>
          <w:szCs w:val="18"/>
        </w:rPr>
        <w:t>）</w:t>
      </w:r>
    </w:p>
  </w:footnote>
  <w:footnote w:id="4">
    <w:p w14:paraId="54307149" w14:textId="77777777" w:rsidR="000B3C88" w:rsidRPr="00F91335" w:rsidRDefault="000B3C88" w:rsidP="00EA2AAC">
      <w:pPr>
        <w:autoSpaceDE w:val="0"/>
        <w:autoSpaceDN w:val="0"/>
        <w:adjustRightInd w:val="0"/>
        <w:spacing w:line="320" w:lineRule="exact"/>
        <w:jc w:val="left"/>
        <w:rPr>
          <w:rFonts w:ascii="ＭＳ ゴシック" w:eastAsia="ＭＳ ゴシック" w:hAnsi="ＭＳ ゴシック" w:cs="Yu Gothic UI"/>
          <w:color w:val="000000"/>
          <w:kern w:val="0"/>
          <w:sz w:val="18"/>
          <w:szCs w:val="18"/>
        </w:rPr>
      </w:pPr>
      <w:r>
        <w:rPr>
          <w:rStyle w:val="af0"/>
        </w:rPr>
        <w:footnoteRef/>
      </w:r>
      <w:r>
        <w:t xml:space="preserve"> </w:t>
      </w:r>
      <w:r w:rsidRPr="00F91335">
        <w:rPr>
          <w:rFonts w:hint="eastAsia"/>
          <w:sz w:val="20"/>
          <w:szCs w:val="20"/>
        </w:rPr>
        <w:t>環境省報道発表資料</w:t>
      </w:r>
      <w:r w:rsidRPr="00F91335">
        <w:rPr>
          <w:rFonts w:ascii="ＭＳ ゴシック" w:eastAsia="ＭＳ ゴシック" w:hAnsi="ＭＳ ゴシック" w:hint="eastAsia"/>
          <w:sz w:val="18"/>
          <w:szCs w:val="18"/>
        </w:rPr>
        <w:t>（</w:t>
      </w:r>
      <w:hyperlink r:id="rId4" w:history="1">
        <w:r w:rsidRPr="00F91335">
          <w:rPr>
            <w:rStyle w:val="af1"/>
            <w:rFonts w:ascii="ＭＳ ゴシック" w:eastAsia="ＭＳ ゴシック" w:hAnsi="ＭＳ ゴシック" w:cs="Yu Gothic UI"/>
            <w:bCs/>
            <w:kern w:val="0"/>
            <w:sz w:val="18"/>
            <w:szCs w:val="18"/>
          </w:rPr>
          <w:t>https</w:t>
        </w:r>
        <w:r w:rsidRPr="00F91335">
          <w:rPr>
            <w:rStyle w:val="af1"/>
            <w:rFonts w:ascii="ＭＳ ゴシック" w:eastAsia="ＭＳ ゴシック" w:hAnsi="ＭＳ ゴシック" w:cs="Yu Gothic UI"/>
            <w:kern w:val="0"/>
            <w:sz w:val="18"/>
            <w:szCs w:val="18"/>
          </w:rPr>
          <w:t>://www.env.go.jp/press/press_01537.html</w:t>
        </w:r>
      </w:hyperlink>
      <w:r w:rsidRPr="00F91335">
        <w:rPr>
          <w:rFonts w:ascii="ＭＳ ゴシック" w:eastAsia="ＭＳ ゴシック" w:hAnsi="ＭＳ ゴシック" w:cs="Yu Gothic UI" w:hint="eastAsia"/>
          <w:bCs/>
          <w:kern w:val="0"/>
          <w:sz w:val="18"/>
          <w:szCs w:val="18"/>
        </w:rPr>
        <w:t>）</w:t>
      </w:r>
    </w:p>
  </w:footnote>
  <w:footnote w:id="5">
    <w:p w14:paraId="6176EAD7" w14:textId="77777777" w:rsidR="000B3C88" w:rsidRPr="007559D0" w:rsidRDefault="000B3C88" w:rsidP="00EA2AAC">
      <w:pPr>
        <w:autoSpaceDE w:val="0"/>
        <w:autoSpaceDN w:val="0"/>
        <w:adjustRightInd w:val="0"/>
        <w:spacing w:line="320" w:lineRule="exact"/>
        <w:jc w:val="left"/>
        <w:rPr>
          <w:rFonts w:ascii="ＭＳ ゴシック" w:eastAsia="ＭＳ ゴシック" w:hAnsi="ＭＳ ゴシック" w:cs="Yu Gothic UI"/>
          <w:color w:val="000000"/>
          <w:kern w:val="0"/>
          <w:sz w:val="18"/>
          <w:szCs w:val="20"/>
        </w:rPr>
      </w:pPr>
      <w:r>
        <w:rPr>
          <w:rStyle w:val="af0"/>
        </w:rPr>
        <w:footnoteRef/>
      </w:r>
      <w:r>
        <w:t xml:space="preserve"> </w:t>
      </w:r>
      <w:r w:rsidRPr="0009510D">
        <w:rPr>
          <w:rFonts w:hint="eastAsia"/>
          <w:sz w:val="20"/>
          <w:szCs w:val="20"/>
        </w:rPr>
        <w:t>コカ・コーラ</w:t>
      </w:r>
      <w:r w:rsidRPr="0009510D">
        <w:rPr>
          <w:rFonts w:hint="eastAsia"/>
          <w:sz w:val="20"/>
          <w:szCs w:val="20"/>
        </w:rPr>
        <w:t xml:space="preserve"> </w:t>
      </w:r>
      <w:r w:rsidRPr="0009510D">
        <w:rPr>
          <w:rFonts w:hint="eastAsia"/>
          <w:sz w:val="20"/>
          <w:szCs w:val="20"/>
        </w:rPr>
        <w:t>ボトラーズ株式会社</w:t>
      </w:r>
      <w:r>
        <w:rPr>
          <w:rFonts w:hint="eastAsia"/>
          <w:sz w:val="20"/>
          <w:szCs w:val="20"/>
        </w:rPr>
        <w:t>ニュースリリース</w:t>
      </w:r>
      <w:r w:rsidRPr="0009510D">
        <w:rPr>
          <w:rFonts w:ascii="ＭＳ ゴシック" w:eastAsia="ＭＳ ゴシック" w:hAnsi="ＭＳ ゴシック" w:hint="eastAsia"/>
          <w:sz w:val="18"/>
          <w:szCs w:val="20"/>
        </w:rPr>
        <w:t>（</w:t>
      </w:r>
      <w:hyperlink r:id="rId5" w:history="1">
        <w:r w:rsidRPr="00F557F1">
          <w:rPr>
            <w:rStyle w:val="af1"/>
            <w:rFonts w:ascii="ＭＳ ゴシック" w:eastAsia="ＭＳ ゴシック" w:hAnsi="ＭＳ ゴシック" w:cs="Yu Gothic UI"/>
            <w:kern w:val="0"/>
            <w:sz w:val="18"/>
            <w:szCs w:val="20"/>
          </w:rPr>
          <w:t>https://www.ccbji.co.jp/news/detail.php?id=1327</w:t>
        </w:r>
      </w:hyperlink>
      <w:r w:rsidRPr="0009510D">
        <w:rPr>
          <w:rFonts w:ascii="ＭＳ ゴシック" w:eastAsia="ＭＳ ゴシック" w:hAnsi="ＭＳ ゴシック" w:cs="Yu Gothic UI" w:hint="eastAsia"/>
          <w:color w:val="000000"/>
          <w:kern w:val="0"/>
          <w:sz w:val="18"/>
          <w:szCs w:val="20"/>
        </w:rPr>
        <w:t>）</w:t>
      </w:r>
    </w:p>
  </w:footnote>
  <w:footnote w:id="6">
    <w:p w14:paraId="2A1C1478" w14:textId="77777777" w:rsidR="000B3C88" w:rsidRDefault="000B3C88" w:rsidP="002B184D">
      <w:pPr>
        <w:pStyle w:val="ae"/>
        <w:spacing w:line="320" w:lineRule="exact"/>
      </w:pPr>
      <w:r>
        <w:rPr>
          <w:rStyle w:val="af0"/>
        </w:rPr>
        <w:footnoteRef/>
      </w:r>
      <w:r>
        <w:t xml:space="preserve"> </w:t>
      </w:r>
      <w:r w:rsidRPr="00E61DAD">
        <w:rPr>
          <w:rFonts w:hint="eastAsia"/>
          <w:sz w:val="20"/>
          <w:szCs w:val="20"/>
        </w:rPr>
        <w:t>脚注</w:t>
      </w:r>
      <w:r w:rsidR="00054FAB">
        <w:rPr>
          <w:rFonts w:hint="eastAsia"/>
          <w:sz w:val="20"/>
          <w:szCs w:val="20"/>
        </w:rPr>
        <w:t>５</w:t>
      </w:r>
      <w:r w:rsidRPr="00E61DAD">
        <w:rPr>
          <w:rFonts w:hint="eastAsia"/>
          <w:sz w:val="20"/>
          <w:szCs w:val="20"/>
        </w:rPr>
        <w:t>に同じ。</w:t>
      </w:r>
    </w:p>
  </w:footnote>
  <w:footnote w:id="7">
    <w:p w14:paraId="124A1BAF" w14:textId="77777777" w:rsidR="00947987" w:rsidRPr="006F1A6F" w:rsidRDefault="00947987" w:rsidP="00947987">
      <w:pPr>
        <w:autoSpaceDE w:val="0"/>
        <w:autoSpaceDN w:val="0"/>
        <w:adjustRightInd w:val="0"/>
        <w:spacing w:line="320" w:lineRule="exact"/>
        <w:jc w:val="left"/>
        <w:rPr>
          <w:rFonts w:ascii="Yu Gothic UI" w:eastAsia="Yu Gothic UI" w:cs="Yu Gothic UI"/>
          <w:color w:val="000000"/>
          <w:kern w:val="0"/>
          <w:sz w:val="18"/>
          <w:szCs w:val="18"/>
        </w:rPr>
      </w:pPr>
      <w:r>
        <w:rPr>
          <w:rStyle w:val="af0"/>
        </w:rPr>
        <w:footnoteRef/>
      </w:r>
      <w:r>
        <w:t xml:space="preserve"> </w:t>
      </w:r>
      <w:r w:rsidRPr="006F1A6F">
        <w:rPr>
          <w:rFonts w:hint="eastAsia"/>
          <w:sz w:val="20"/>
          <w:szCs w:val="20"/>
        </w:rPr>
        <w:t>座間市ホームページ</w:t>
      </w:r>
      <w:r w:rsidRPr="006766FC">
        <w:rPr>
          <w:rFonts w:ascii="ＭＳ ゴシック" w:eastAsia="ＭＳ ゴシック" w:hAnsi="ＭＳ ゴシック" w:hint="eastAsia"/>
          <w:sz w:val="18"/>
          <w:szCs w:val="18"/>
        </w:rPr>
        <w:t>（</w:t>
      </w:r>
      <w:hyperlink r:id="rId6" w:history="1">
        <w:r w:rsidRPr="006766FC">
          <w:rPr>
            <w:rStyle w:val="af1"/>
            <w:rFonts w:ascii="ＭＳ ゴシック" w:eastAsia="ＭＳ ゴシック" w:hAnsi="ＭＳ ゴシック" w:cs="Yu Gothic UI"/>
            <w:bCs/>
            <w:kern w:val="0"/>
            <w:sz w:val="18"/>
            <w:szCs w:val="18"/>
          </w:rPr>
          <w:t>https</w:t>
        </w:r>
        <w:r w:rsidRPr="006766FC">
          <w:rPr>
            <w:rStyle w:val="af1"/>
            <w:rFonts w:ascii="ＭＳ ゴシック" w:eastAsia="ＭＳ ゴシック" w:hAnsi="ＭＳ ゴシック" w:cs="Yu Gothic UI"/>
            <w:kern w:val="0"/>
            <w:sz w:val="18"/>
            <w:szCs w:val="18"/>
          </w:rPr>
          <w:t>://www.city.zama.kanagawa.jp/shisei/photonews/r5/r508/1008896.html</w:t>
        </w:r>
      </w:hyperlink>
      <w:r w:rsidRPr="006766FC">
        <w:rPr>
          <w:rFonts w:ascii="ＭＳ ゴシック" w:eastAsia="ＭＳ ゴシック" w:hAnsi="ＭＳ ゴシック" w:cs="Yu Gothic UI" w:hint="eastAsia"/>
          <w:color w:val="000000"/>
          <w:kern w:val="0"/>
          <w:sz w:val="18"/>
          <w:szCs w:val="18"/>
        </w:rPr>
        <w:t>）</w:t>
      </w:r>
    </w:p>
  </w:footnote>
  <w:footnote w:id="8">
    <w:p w14:paraId="4014C51E" w14:textId="77777777" w:rsidR="00054FAB" w:rsidRPr="00054FAB" w:rsidRDefault="00054FAB">
      <w:pPr>
        <w:pStyle w:val="ae"/>
        <w:rPr>
          <w:sz w:val="20"/>
          <w:szCs w:val="20"/>
        </w:rPr>
      </w:pPr>
      <w:r>
        <w:rPr>
          <w:rStyle w:val="af0"/>
        </w:rPr>
        <w:footnoteRef/>
      </w:r>
      <w:r>
        <w:t xml:space="preserve"> </w:t>
      </w:r>
      <w:r>
        <w:rPr>
          <w:rFonts w:hint="eastAsia"/>
          <w:sz w:val="20"/>
          <w:szCs w:val="20"/>
        </w:rPr>
        <w:t>令和６年１０月中旬から、ペットボトルキャップ</w:t>
      </w:r>
      <w:r w:rsidR="00BE386F">
        <w:rPr>
          <w:rFonts w:hint="eastAsia"/>
          <w:sz w:val="20"/>
          <w:szCs w:val="20"/>
        </w:rPr>
        <w:t>及びラベル</w:t>
      </w:r>
      <w:r>
        <w:rPr>
          <w:rFonts w:hint="eastAsia"/>
          <w:sz w:val="20"/>
          <w:szCs w:val="20"/>
        </w:rPr>
        <w:t>をビンに変更。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55E"/>
    <w:multiLevelType w:val="hybridMultilevel"/>
    <w:tmpl w:val="2B2694C0"/>
    <w:lvl w:ilvl="0" w:tplc="BE16F5F4">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14471B0A"/>
    <w:multiLevelType w:val="hybridMultilevel"/>
    <w:tmpl w:val="FCF038D8"/>
    <w:lvl w:ilvl="0" w:tplc="4E2670A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2D972C83"/>
    <w:multiLevelType w:val="hybridMultilevel"/>
    <w:tmpl w:val="339AF08A"/>
    <w:lvl w:ilvl="0" w:tplc="7498682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00D7F0A"/>
    <w:multiLevelType w:val="hybridMultilevel"/>
    <w:tmpl w:val="9D52C278"/>
    <w:lvl w:ilvl="0" w:tplc="1A4C53F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19D084F"/>
    <w:multiLevelType w:val="hybridMultilevel"/>
    <w:tmpl w:val="C5FE3E6A"/>
    <w:lvl w:ilvl="0" w:tplc="B6A0B866">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63C01288"/>
    <w:multiLevelType w:val="hybridMultilevel"/>
    <w:tmpl w:val="108A0166"/>
    <w:lvl w:ilvl="0" w:tplc="589CE20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69A11A09"/>
    <w:multiLevelType w:val="hybridMultilevel"/>
    <w:tmpl w:val="AA4A66CE"/>
    <w:lvl w:ilvl="0" w:tplc="19F63C0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9E50B01"/>
    <w:multiLevelType w:val="hybridMultilevel"/>
    <w:tmpl w:val="108A0166"/>
    <w:lvl w:ilvl="0" w:tplc="589CE20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4"/>
  </w:num>
  <w:num w:numId="2">
    <w:abstractNumId w:val="0"/>
  </w:num>
  <w:num w:numId="3">
    <w:abstractNumId w:val="5"/>
  </w:num>
  <w:num w:numId="4">
    <w:abstractNumId w:val="7"/>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9B"/>
    <w:rsid w:val="00010A83"/>
    <w:rsid w:val="000211FE"/>
    <w:rsid w:val="000463C7"/>
    <w:rsid w:val="00054FAB"/>
    <w:rsid w:val="00056C4F"/>
    <w:rsid w:val="000671EE"/>
    <w:rsid w:val="000703EA"/>
    <w:rsid w:val="0008448B"/>
    <w:rsid w:val="0009268B"/>
    <w:rsid w:val="0009510D"/>
    <w:rsid w:val="000A7DEB"/>
    <w:rsid w:val="000B3C88"/>
    <w:rsid w:val="000B686B"/>
    <w:rsid w:val="000C5AF9"/>
    <w:rsid w:val="000D2066"/>
    <w:rsid w:val="000D3ED6"/>
    <w:rsid w:val="0010080A"/>
    <w:rsid w:val="00113A97"/>
    <w:rsid w:val="001249D5"/>
    <w:rsid w:val="00147D13"/>
    <w:rsid w:val="00152B04"/>
    <w:rsid w:val="00162971"/>
    <w:rsid w:val="00171C77"/>
    <w:rsid w:val="0018515C"/>
    <w:rsid w:val="00195D57"/>
    <w:rsid w:val="001A2812"/>
    <w:rsid w:val="001B1B8B"/>
    <w:rsid w:val="001D459B"/>
    <w:rsid w:val="001D6A29"/>
    <w:rsid w:val="001E15AC"/>
    <w:rsid w:val="001E5327"/>
    <w:rsid w:val="002272FB"/>
    <w:rsid w:val="00241AB7"/>
    <w:rsid w:val="00245A12"/>
    <w:rsid w:val="002522AD"/>
    <w:rsid w:val="0025518A"/>
    <w:rsid w:val="00261FB5"/>
    <w:rsid w:val="0027181D"/>
    <w:rsid w:val="00280CCA"/>
    <w:rsid w:val="00294B75"/>
    <w:rsid w:val="002A5066"/>
    <w:rsid w:val="002B184D"/>
    <w:rsid w:val="002E1619"/>
    <w:rsid w:val="003109C9"/>
    <w:rsid w:val="00324E5D"/>
    <w:rsid w:val="00326276"/>
    <w:rsid w:val="003276AC"/>
    <w:rsid w:val="003343CB"/>
    <w:rsid w:val="00334B7C"/>
    <w:rsid w:val="0034177F"/>
    <w:rsid w:val="0034231A"/>
    <w:rsid w:val="003511DC"/>
    <w:rsid w:val="0037091A"/>
    <w:rsid w:val="003823C1"/>
    <w:rsid w:val="00394896"/>
    <w:rsid w:val="003A07FC"/>
    <w:rsid w:val="003A6742"/>
    <w:rsid w:val="003B65FE"/>
    <w:rsid w:val="003C0EFA"/>
    <w:rsid w:val="003D5ECB"/>
    <w:rsid w:val="003D6FB8"/>
    <w:rsid w:val="003E689B"/>
    <w:rsid w:val="003F790B"/>
    <w:rsid w:val="004110DA"/>
    <w:rsid w:val="00423685"/>
    <w:rsid w:val="00430CC9"/>
    <w:rsid w:val="00433F7C"/>
    <w:rsid w:val="00434E7D"/>
    <w:rsid w:val="004744D4"/>
    <w:rsid w:val="004A4D51"/>
    <w:rsid w:val="004D7BC3"/>
    <w:rsid w:val="004E07B9"/>
    <w:rsid w:val="004F64F1"/>
    <w:rsid w:val="00523EC1"/>
    <w:rsid w:val="005358DC"/>
    <w:rsid w:val="00543EE4"/>
    <w:rsid w:val="005479EF"/>
    <w:rsid w:val="005527E9"/>
    <w:rsid w:val="005529A0"/>
    <w:rsid w:val="0055389F"/>
    <w:rsid w:val="0055579E"/>
    <w:rsid w:val="00582A36"/>
    <w:rsid w:val="0058583B"/>
    <w:rsid w:val="005965C5"/>
    <w:rsid w:val="005A062D"/>
    <w:rsid w:val="005A566C"/>
    <w:rsid w:val="005B3856"/>
    <w:rsid w:val="005C31C9"/>
    <w:rsid w:val="005C3A38"/>
    <w:rsid w:val="005D17C0"/>
    <w:rsid w:val="005D6858"/>
    <w:rsid w:val="005E6C8A"/>
    <w:rsid w:val="005F12FB"/>
    <w:rsid w:val="005F2328"/>
    <w:rsid w:val="00600C52"/>
    <w:rsid w:val="00660F61"/>
    <w:rsid w:val="00662560"/>
    <w:rsid w:val="0066600E"/>
    <w:rsid w:val="006766FC"/>
    <w:rsid w:val="0068115D"/>
    <w:rsid w:val="00694994"/>
    <w:rsid w:val="006A74EE"/>
    <w:rsid w:val="006B01BA"/>
    <w:rsid w:val="006B3448"/>
    <w:rsid w:val="006E1B96"/>
    <w:rsid w:val="006F1A6F"/>
    <w:rsid w:val="006F3000"/>
    <w:rsid w:val="00737ED2"/>
    <w:rsid w:val="007430AE"/>
    <w:rsid w:val="0074688C"/>
    <w:rsid w:val="00750606"/>
    <w:rsid w:val="007559D0"/>
    <w:rsid w:val="00756F0F"/>
    <w:rsid w:val="007672F2"/>
    <w:rsid w:val="00767BB9"/>
    <w:rsid w:val="00786AC7"/>
    <w:rsid w:val="007A6A04"/>
    <w:rsid w:val="007B240B"/>
    <w:rsid w:val="007B7E51"/>
    <w:rsid w:val="007D2277"/>
    <w:rsid w:val="0080219D"/>
    <w:rsid w:val="00812702"/>
    <w:rsid w:val="00815C4C"/>
    <w:rsid w:val="0083492E"/>
    <w:rsid w:val="00864BE5"/>
    <w:rsid w:val="00883331"/>
    <w:rsid w:val="008A3766"/>
    <w:rsid w:val="008A585C"/>
    <w:rsid w:val="008E015A"/>
    <w:rsid w:val="00924A03"/>
    <w:rsid w:val="00947987"/>
    <w:rsid w:val="00950C4C"/>
    <w:rsid w:val="00960AC6"/>
    <w:rsid w:val="00982D6C"/>
    <w:rsid w:val="00983882"/>
    <w:rsid w:val="00987DAE"/>
    <w:rsid w:val="00990A77"/>
    <w:rsid w:val="0099162E"/>
    <w:rsid w:val="009B1D9B"/>
    <w:rsid w:val="009B2152"/>
    <w:rsid w:val="009C0530"/>
    <w:rsid w:val="009D21DE"/>
    <w:rsid w:val="009D29C7"/>
    <w:rsid w:val="009D62A2"/>
    <w:rsid w:val="009F57A8"/>
    <w:rsid w:val="009F650D"/>
    <w:rsid w:val="00A052D0"/>
    <w:rsid w:val="00A06C91"/>
    <w:rsid w:val="00A23DE3"/>
    <w:rsid w:val="00A45C23"/>
    <w:rsid w:val="00A615FC"/>
    <w:rsid w:val="00A63938"/>
    <w:rsid w:val="00A67D3A"/>
    <w:rsid w:val="00A80656"/>
    <w:rsid w:val="00A90B87"/>
    <w:rsid w:val="00A95FFD"/>
    <w:rsid w:val="00AC0316"/>
    <w:rsid w:val="00AC0F3A"/>
    <w:rsid w:val="00AC2028"/>
    <w:rsid w:val="00AD4A56"/>
    <w:rsid w:val="00AD6B8A"/>
    <w:rsid w:val="00AF41C5"/>
    <w:rsid w:val="00AF5D3C"/>
    <w:rsid w:val="00B02A4E"/>
    <w:rsid w:val="00B04DC6"/>
    <w:rsid w:val="00B04FE7"/>
    <w:rsid w:val="00B35BC6"/>
    <w:rsid w:val="00B512C4"/>
    <w:rsid w:val="00B5207C"/>
    <w:rsid w:val="00B52C34"/>
    <w:rsid w:val="00B73D73"/>
    <w:rsid w:val="00B94B41"/>
    <w:rsid w:val="00B96440"/>
    <w:rsid w:val="00B970AF"/>
    <w:rsid w:val="00B97BFA"/>
    <w:rsid w:val="00BD455F"/>
    <w:rsid w:val="00BD4E2B"/>
    <w:rsid w:val="00BE386F"/>
    <w:rsid w:val="00BE52C4"/>
    <w:rsid w:val="00BF27DE"/>
    <w:rsid w:val="00C0656A"/>
    <w:rsid w:val="00C245B3"/>
    <w:rsid w:val="00C35AB3"/>
    <w:rsid w:val="00C37272"/>
    <w:rsid w:val="00C37368"/>
    <w:rsid w:val="00C37829"/>
    <w:rsid w:val="00C65435"/>
    <w:rsid w:val="00C67E79"/>
    <w:rsid w:val="00C8063C"/>
    <w:rsid w:val="00CA5F87"/>
    <w:rsid w:val="00CA6DA7"/>
    <w:rsid w:val="00CC39AB"/>
    <w:rsid w:val="00CD7C26"/>
    <w:rsid w:val="00CF3C46"/>
    <w:rsid w:val="00D20BB6"/>
    <w:rsid w:val="00D33B6E"/>
    <w:rsid w:val="00D70C9A"/>
    <w:rsid w:val="00DA780C"/>
    <w:rsid w:val="00DE09E8"/>
    <w:rsid w:val="00DE6BF6"/>
    <w:rsid w:val="00DF40B6"/>
    <w:rsid w:val="00E02B07"/>
    <w:rsid w:val="00E05C22"/>
    <w:rsid w:val="00E05F8F"/>
    <w:rsid w:val="00E4342A"/>
    <w:rsid w:val="00E520A3"/>
    <w:rsid w:val="00E61DAD"/>
    <w:rsid w:val="00E71E83"/>
    <w:rsid w:val="00E82A4D"/>
    <w:rsid w:val="00E92BD3"/>
    <w:rsid w:val="00E973E9"/>
    <w:rsid w:val="00EA0538"/>
    <w:rsid w:val="00EA2AAC"/>
    <w:rsid w:val="00EB42E5"/>
    <w:rsid w:val="00ED5B12"/>
    <w:rsid w:val="00ED7E8C"/>
    <w:rsid w:val="00EE38E1"/>
    <w:rsid w:val="00F023B4"/>
    <w:rsid w:val="00F0355F"/>
    <w:rsid w:val="00F05CFD"/>
    <w:rsid w:val="00F350EB"/>
    <w:rsid w:val="00F42D88"/>
    <w:rsid w:val="00F5728D"/>
    <w:rsid w:val="00F72AD4"/>
    <w:rsid w:val="00F91335"/>
    <w:rsid w:val="00FA4C3A"/>
    <w:rsid w:val="00FB2CF9"/>
    <w:rsid w:val="00FC5428"/>
    <w:rsid w:val="00FD15E1"/>
    <w:rsid w:val="00FD186F"/>
    <w:rsid w:val="00FE6568"/>
    <w:rsid w:val="00FF2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74F7C0"/>
  <w15:chartTrackingRefBased/>
  <w15:docId w15:val="{F0BE4052-6CB1-497F-9E13-B624F81E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A4E"/>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E8C"/>
    <w:pPr>
      <w:tabs>
        <w:tab w:val="center" w:pos="4252"/>
        <w:tab w:val="right" w:pos="8504"/>
      </w:tabs>
      <w:snapToGrid w:val="0"/>
    </w:pPr>
  </w:style>
  <w:style w:type="character" w:customStyle="1" w:styleId="a4">
    <w:name w:val="ヘッダー (文字)"/>
    <w:basedOn w:val="a0"/>
    <w:link w:val="a3"/>
    <w:uiPriority w:val="99"/>
    <w:rsid w:val="00ED7E8C"/>
    <w:rPr>
      <w:rFonts w:cs="Times New Roman"/>
      <w:szCs w:val="24"/>
    </w:rPr>
  </w:style>
  <w:style w:type="paragraph" w:styleId="a5">
    <w:name w:val="footer"/>
    <w:basedOn w:val="a"/>
    <w:link w:val="a6"/>
    <w:uiPriority w:val="99"/>
    <w:unhideWhenUsed/>
    <w:rsid w:val="00ED7E8C"/>
    <w:pPr>
      <w:tabs>
        <w:tab w:val="center" w:pos="4252"/>
        <w:tab w:val="right" w:pos="8504"/>
      </w:tabs>
      <w:snapToGrid w:val="0"/>
    </w:pPr>
  </w:style>
  <w:style w:type="character" w:customStyle="1" w:styleId="a6">
    <w:name w:val="フッター (文字)"/>
    <w:basedOn w:val="a0"/>
    <w:link w:val="a5"/>
    <w:uiPriority w:val="99"/>
    <w:rsid w:val="00ED7E8C"/>
    <w:rPr>
      <w:rFonts w:cs="Times New Roman"/>
      <w:szCs w:val="24"/>
    </w:rPr>
  </w:style>
  <w:style w:type="table" w:styleId="a7">
    <w:name w:val="Table Grid"/>
    <w:basedOn w:val="a1"/>
    <w:uiPriority w:val="39"/>
    <w:rsid w:val="00E9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4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448"/>
    <w:rPr>
      <w:rFonts w:asciiTheme="majorHAnsi" w:eastAsiaTheme="majorEastAsia" w:hAnsiTheme="majorHAnsi" w:cstheme="majorBidi"/>
      <w:sz w:val="18"/>
      <w:szCs w:val="18"/>
    </w:rPr>
  </w:style>
  <w:style w:type="paragraph" w:styleId="aa">
    <w:name w:val="List Paragraph"/>
    <w:basedOn w:val="a"/>
    <w:uiPriority w:val="34"/>
    <w:qFormat/>
    <w:rsid w:val="005358DC"/>
    <w:pPr>
      <w:ind w:leftChars="400" w:left="840"/>
    </w:pPr>
  </w:style>
  <w:style w:type="paragraph" w:styleId="ab">
    <w:name w:val="endnote text"/>
    <w:basedOn w:val="a"/>
    <w:link w:val="ac"/>
    <w:uiPriority w:val="99"/>
    <w:semiHidden/>
    <w:unhideWhenUsed/>
    <w:rsid w:val="0009268B"/>
    <w:pPr>
      <w:snapToGrid w:val="0"/>
      <w:jc w:val="left"/>
    </w:pPr>
  </w:style>
  <w:style w:type="character" w:customStyle="1" w:styleId="ac">
    <w:name w:val="文末脚注文字列 (文字)"/>
    <w:basedOn w:val="a0"/>
    <w:link w:val="ab"/>
    <w:uiPriority w:val="99"/>
    <w:semiHidden/>
    <w:rsid w:val="0009268B"/>
    <w:rPr>
      <w:rFonts w:cs="Times New Roman"/>
      <w:szCs w:val="24"/>
    </w:rPr>
  </w:style>
  <w:style w:type="character" w:styleId="ad">
    <w:name w:val="endnote reference"/>
    <w:basedOn w:val="a0"/>
    <w:uiPriority w:val="99"/>
    <w:semiHidden/>
    <w:unhideWhenUsed/>
    <w:rsid w:val="0009268B"/>
    <w:rPr>
      <w:vertAlign w:val="superscript"/>
    </w:rPr>
  </w:style>
  <w:style w:type="paragraph" w:styleId="ae">
    <w:name w:val="footnote text"/>
    <w:basedOn w:val="a"/>
    <w:link w:val="af"/>
    <w:uiPriority w:val="99"/>
    <w:semiHidden/>
    <w:unhideWhenUsed/>
    <w:rsid w:val="0009510D"/>
    <w:pPr>
      <w:snapToGrid w:val="0"/>
      <w:jc w:val="left"/>
    </w:pPr>
  </w:style>
  <w:style w:type="character" w:customStyle="1" w:styleId="af">
    <w:name w:val="脚注文字列 (文字)"/>
    <w:basedOn w:val="a0"/>
    <w:link w:val="ae"/>
    <w:uiPriority w:val="99"/>
    <w:semiHidden/>
    <w:rsid w:val="0009510D"/>
    <w:rPr>
      <w:rFonts w:cs="Times New Roman"/>
      <w:szCs w:val="24"/>
    </w:rPr>
  </w:style>
  <w:style w:type="character" w:styleId="af0">
    <w:name w:val="footnote reference"/>
    <w:basedOn w:val="a0"/>
    <w:uiPriority w:val="99"/>
    <w:semiHidden/>
    <w:unhideWhenUsed/>
    <w:rsid w:val="0009510D"/>
    <w:rPr>
      <w:vertAlign w:val="superscript"/>
    </w:rPr>
  </w:style>
  <w:style w:type="character" w:styleId="af1">
    <w:name w:val="Hyperlink"/>
    <w:basedOn w:val="a0"/>
    <w:uiPriority w:val="99"/>
    <w:unhideWhenUsed/>
    <w:rsid w:val="0009510D"/>
    <w:rPr>
      <w:color w:val="0563C1" w:themeColor="hyperlink"/>
      <w:u w:val="single"/>
    </w:rPr>
  </w:style>
  <w:style w:type="character" w:styleId="af2">
    <w:name w:val="annotation reference"/>
    <w:basedOn w:val="a0"/>
    <w:uiPriority w:val="99"/>
    <w:semiHidden/>
    <w:unhideWhenUsed/>
    <w:rsid w:val="0034231A"/>
    <w:rPr>
      <w:sz w:val="18"/>
      <w:szCs w:val="18"/>
    </w:rPr>
  </w:style>
  <w:style w:type="paragraph" w:styleId="af3">
    <w:name w:val="annotation text"/>
    <w:basedOn w:val="a"/>
    <w:link w:val="af4"/>
    <w:uiPriority w:val="99"/>
    <w:semiHidden/>
    <w:unhideWhenUsed/>
    <w:rsid w:val="0034231A"/>
    <w:pPr>
      <w:jc w:val="left"/>
    </w:pPr>
  </w:style>
  <w:style w:type="character" w:customStyle="1" w:styleId="af4">
    <w:name w:val="コメント文字列 (文字)"/>
    <w:basedOn w:val="a0"/>
    <w:link w:val="af3"/>
    <w:uiPriority w:val="99"/>
    <w:semiHidden/>
    <w:rsid w:val="0034231A"/>
    <w:rPr>
      <w:rFonts w:cs="Times New Roman"/>
      <w:szCs w:val="24"/>
    </w:rPr>
  </w:style>
  <w:style w:type="paragraph" w:styleId="af5">
    <w:name w:val="annotation subject"/>
    <w:basedOn w:val="af3"/>
    <w:next w:val="af3"/>
    <w:link w:val="af6"/>
    <w:uiPriority w:val="99"/>
    <w:semiHidden/>
    <w:unhideWhenUsed/>
    <w:rsid w:val="0034231A"/>
    <w:rPr>
      <w:b/>
      <w:bCs/>
    </w:rPr>
  </w:style>
  <w:style w:type="character" w:customStyle="1" w:styleId="af6">
    <w:name w:val="コメント内容 (文字)"/>
    <w:basedOn w:val="af4"/>
    <w:link w:val="af5"/>
    <w:uiPriority w:val="99"/>
    <w:semiHidden/>
    <w:rsid w:val="0034231A"/>
    <w:rPr>
      <w:rFont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2811">
      <w:bodyDiv w:val="1"/>
      <w:marLeft w:val="0"/>
      <w:marRight w:val="0"/>
      <w:marTop w:val="0"/>
      <w:marBottom w:val="0"/>
      <w:divBdr>
        <w:top w:val="none" w:sz="0" w:space="0" w:color="auto"/>
        <w:left w:val="none" w:sz="0" w:space="0" w:color="auto"/>
        <w:bottom w:val="none" w:sz="0" w:space="0" w:color="auto"/>
        <w:right w:val="none" w:sz="0" w:space="0" w:color="auto"/>
      </w:divBdr>
      <w:divsChild>
        <w:div w:id="1000429885">
          <w:marLeft w:val="0"/>
          <w:marRight w:val="0"/>
          <w:marTop w:val="0"/>
          <w:marBottom w:val="0"/>
          <w:divBdr>
            <w:top w:val="none" w:sz="0" w:space="0" w:color="auto"/>
            <w:left w:val="none" w:sz="0" w:space="0" w:color="auto"/>
            <w:bottom w:val="none" w:sz="0" w:space="0" w:color="auto"/>
            <w:right w:val="none" w:sz="0" w:space="0" w:color="auto"/>
          </w:divBdr>
          <w:divsChild>
            <w:div w:id="1200628196">
              <w:marLeft w:val="0"/>
              <w:marRight w:val="0"/>
              <w:marTop w:val="0"/>
              <w:marBottom w:val="0"/>
              <w:divBdr>
                <w:top w:val="none" w:sz="0" w:space="0" w:color="auto"/>
                <w:left w:val="none" w:sz="0" w:space="0" w:color="auto"/>
                <w:bottom w:val="none" w:sz="0" w:space="0" w:color="auto"/>
                <w:right w:val="none" w:sz="0" w:space="0" w:color="auto"/>
              </w:divBdr>
              <w:divsChild>
                <w:div w:id="1125461427">
                  <w:marLeft w:val="0"/>
                  <w:marRight w:val="0"/>
                  <w:marTop w:val="0"/>
                  <w:marBottom w:val="0"/>
                  <w:divBdr>
                    <w:top w:val="none" w:sz="0" w:space="0" w:color="auto"/>
                    <w:left w:val="none" w:sz="0" w:space="0" w:color="auto"/>
                    <w:bottom w:val="none" w:sz="0" w:space="0" w:color="auto"/>
                    <w:right w:val="none" w:sz="0" w:space="0" w:color="auto"/>
                  </w:divBdr>
                  <w:divsChild>
                    <w:div w:id="269245938">
                      <w:marLeft w:val="0"/>
                      <w:marRight w:val="0"/>
                      <w:marTop w:val="0"/>
                      <w:marBottom w:val="0"/>
                      <w:divBdr>
                        <w:top w:val="none" w:sz="0" w:space="0" w:color="auto"/>
                        <w:left w:val="none" w:sz="0" w:space="0" w:color="auto"/>
                        <w:bottom w:val="none" w:sz="0" w:space="0" w:color="auto"/>
                        <w:right w:val="none" w:sz="0" w:space="0" w:color="auto"/>
                      </w:divBdr>
                      <w:divsChild>
                        <w:div w:id="1082331477">
                          <w:marLeft w:val="0"/>
                          <w:marRight w:val="0"/>
                          <w:marTop w:val="0"/>
                          <w:marBottom w:val="0"/>
                          <w:divBdr>
                            <w:top w:val="none" w:sz="0" w:space="0" w:color="auto"/>
                            <w:left w:val="none" w:sz="0" w:space="0" w:color="auto"/>
                            <w:bottom w:val="none" w:sz="0" w:space="0" w:color="auto"/>
                            <w:right w:val="none" w:sz="0" w:space="0" w:color="auto"/>
                          </w:divBdr>
                        </w:div>
                        <w:div w:id="1874924157">
                          <w:marLeft w:val="0"/>
                          <w:marRight w:val="0"/>
                          <w:marTop w:val="0"/>
                          <w:marBottom w:val="0"/>
                          <w:divBdr>
                            <w:top w:val="none" w:sz="0" w:space="0" w:color="auto"/>
                            <w:left w:val="none" w:sz="0" w:space="0" w:color="auto"/>
                            <w:bottom w:val="none" w:sz="0" w:space="0" w:color="auto"/>
                            <w:right w:val="none" w:sz="0" w:space="0" w:color="auto"/>
                          </w:divBdr>
                        </w:div>
                        <w:div w:id="15053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j-sda.or.jp/vending-machine/recycling_box.php" TargetMode="External"/><Relationship Id="rId2" Type="http://schemas.openxmlformats.org/officeDocument/2006/relationships/hyperlink" Target="https://www.maff.go.jp/j/shokusan/recycle/syoku_loss/nominokoshi.html" TargetMode="External"/><Relationship Id="rId1" Type="http://schemas.openxmlformats.org/officeDocument/2006/relationships/hyperlink" Target="https://www.ccbji.co.jp/news/detail.php?id=1350" TargetMode="External"/><Relationship Id="rId6" Type="http://schemas.openxmlformats.org/officeDocument/2006/relationships/hyperlink" Target="https://www.city.zama.kanagawa.jp/shisei/photonews/r5/r508/1008896.html" TargetMode="External"/><Relationship Id="rId5" Type="http://schemas.openxmlformats.org/officeDocument/2006/relationships/hyperlink" Target="https://www.ccbji.co.jp/news/detail.php?id=1327" TargetMode="External"/><Relationship Id="rId4" Type="http://schemas.openxmlformats.org/officeDocument/2006/relationships/hyperlink" Target="https://www.env.go.jp/press/press_0153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C448-1E23-48FC-9C83-C5A4B509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　中嶋康仁</cp:lastModifiedBy>
  <cp:revision>8</cp:revision>
  <cp:lastPrinted>2024-12-06T00:57:00Z</cp:lastPrinted>
  <dcterms:created xsi:type="dcterms:W3CDTF">2024-12-12T07:00:00Z</dcterms:created>
  <dcterms:modified xsi:type="dcterms:W3CDTF">2024-12-12T08:24:00Z</dcterms:modified>
</cp:coreProperties>
</file>